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5160" w14:textId="77777777" w:rsidR="00B4349D" w:rsidRDefault="00FE6C5C" w:rsidP="007E3178">
      <w:pPr>
        <w:spacing w:before="60" w:after="60"/>
        <w:rPr>
          <w:rFonts w:cs="Arial"/>
          <w:b/>
          <w:szCs w:val="22"/>
        </w:rPr>
      </w:pPr>
      <w:r>
        <w:rPr>
          <w:rFonts w:cs="Arial"/>
          <w:b/>
          <w:noProof/>
          <w:szCs w:val="22"/>
          <w:lang w:eastAsia="en-GB"/>
        </w:rPr>
        <w:drawing>
          <wp:inline distT="0" distB="0" distL="0" distR="0" wp14:anchorId="62D9E446" wp14:editId="5C174F16">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7C3580F3" w14:textId="77777777" w:rsidR="00FE6C5C" w:rsidRPr="005C58D2" w:rsidRDefault="00FE6C5C" w:rsidP="007E3178">
      <w:pPr>
        <w:spacing w:before="60" w:after="60"/>
        <w:jc w:val="center"/>
        <w:rPr>
          <w:rFonts w:cs="Arial"/>
          <w:b/>
          <w:szCs w:val="22"/>
        </w:rPr>
      </w:pPr>
    </w:p>
    <w:p w14:paraId="2BA0E982" w14:textId="77777777" w:rsidR="00FE6C5C" w:rsidRPr="00FE6C5C" w:rsidRDefault="00FE6C5C" w:rsidP="007E3178">
      <w:pPr>
        <w:spacing w:before="60" w:after="60"/>
        <w:jc w:val="center"/>
        <w:rPr>
          <w:rFonts w:cs="Arial"/>
          <w:b/>
          <w:sz w:val="24"/>
        </w:rPr>
      </w:pPr>
      <w:r w:rsidRPr="00FE6C5C">
        <w:rPr>
          <w:rFonts w:cs="Arial"/>
          <w:b/>
          <w:sz w:val="24"/>
        </w:rPr>
        <w:t>Job Description</w:t>
      </w:r>
    </w:p>
    <w:p w14:paraId="572AE42F" w14:textId="77777777" w:rsidR="00FE6C5C" w:rsidRPr="005C58D2" w:rsidRDefault="00FE6C5C" w:rsidP="007E3178">
      <w:pPr>
        <w:spacing w:before="60" w:after="60"/>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5777"/>
      </w:tblGrid>
      <w:tr w:rsidR="00FE6C5C" w:rsidRPr="009B3FED" w14:paraId="6831A5D4" w14:textId="77777777" w:rsidTr="004B76AE">
        <w:tc>
          <w:tcPr>
            <w:tcW w:w="2943" w:type="dxa"/>
            <w:shd w:val="clear" w:color="auto" w:fill="DAEEF3" w:themeFill="accent5" w:themeFillTint="33"/>
          </w:tcPr>
          <w:p w14:paraId="208FA926" w14:textId="113F7662" w:rsidR="00601C3D" w:rsidRPr="009B3FED" w:rsidRDefault="00FE6C5C" w:rsidP="007E3178">
            <w:pPr>
              <w:spacing w:before="60" w:after="60"/>
              <w:rPr>
                <w:rFonts w:cs="Arial"/>
                <w:b/>
                <w:szCs w:val="22"/>
              </w:rPr>
            </w:pPr>
            <w:r w:rsidRPr="009B3FED">
              <w:rPr>
                <w:rFonts w:cs="Arial"/>
                <w:b/>
                <w:szCs w:val="22"/>
              </w:rPr>
              <w:t>Job title:</w:t>
            </w:r>
          </w:p>
        </w:tc>
        <w:tc>
          <w:tcPr>
            <w:tcW w:w="5777" w:type="dxa"/>
          </w:tcPr>
          <w:p w14:paraId="4258EAB9" w14:textId="02059233" w:rsidR="00FE6C5C" w:rsidRPr="009B3FED" w:rsidRDefault="0015662F" w:rsidP="007E3178">
            <w:pPr>
              <w:spacing w:before="60" w:after="60"/>
              <w:rPr>
                <w:rFonts w:cs="Arial"/>
                <w:b/>
                <w:szCs w:val="22"/>
              </w:rPr>
            </w:pPr>
            <w:r>
              <w:rPr>
                <w:rFonts w:cs="Arial"/>
                <w:b/>
                <w:szCs w:val="22"/>
              </w:rPr>
              <w:t>Service Manager, Mental Health Service</w:t>
            </w:r>
          </w:p>
        </w:tc>
      </w:tr>
      <w:tr w:rsidR="00FE6C5C" w:rsidRPr="009B3FED" w14:paraId="38034427" w14:textId="77777777" w:rsidTr="004B76AE">
        <w:tc>
          <w:tcPr>
            <w:tcW w:w="2943" w:type="dxa"/>
            <w:shd w:val="clear" w:color="auto" w:fill="DAEEF3" w:themeFill="accent5" w:themeFillTint="33"/>
          </w:tcPr>
          <w:p w14:paraId="2D5D16CE" w14:textId="64AD1CCB" w:rsidR="00601C3D" w:rsidRPr="009B3FED" w:rsidRDefault="00FE6C5C" w:rsidP="007E3178">
            <w:pPr>
              <w:spacing w:before="60" w:after="60"/>
              <w:rPr>
                <w:rFonts w:cs="Arial"/>
                <w:b/>
                <w:szCs w:val="22"/>
              </w:rPr>
            </w:pPr>
            <w:r w:rsidRPr="009B3FED">
              <w:rPr>
                <w:rFonts w:cs="Arial"/>
                <w:b/>
                <w:szCs w:val="22"/>
              </w:rPr>
              <w:t>Department/School:</w:t>
            </w:r>
          </w:p>
        </w:tc>
        <w:tc>
          <w:tcPr>
            <w:tcW w:w="5777" w:type="dxa"/>
          </w:tcPr>
          <w:p w14:paraId="6740B241" w14:textId="6750DFAE" w:rsidR="00FE6C5C" w:rsidRPr="009B3FED" w:rsidRDefault="00C57273" w:rsidP="007E3178">
            <w:pPr>
              <w:spacing w:before="60" w:after="60"/>
              <w:rPr>
                <w:rFonts w:cs="Arial"/>
                <w:b/>
                <w:szCs w:val="22"/>
              </w:rPr>
            </w:pPr>
            <w:r>
              <w:rPr>
                <w:rFonts w:cs="Arial"/>
                <w:b/>
                <w:szCs w:val="22"/>
              </w:rPr>
              <w:t xml:space="preserve">Student Support </w:t>
            </w:r>
            <w:r w:rsidRPr="003831E6">
              <w:rPr>
                <w:rFonts w:cs="Arial"/>
                <w:b/>
                <w:szCs w:val="22"/>
              </w:rPr>
              <w:t>and Safeguarding</w:t>
            </w:r>
          </w:p>
        </w:tc>
      </w:tr>
      <w:tr w:rsidR="00FE6C5C" w:rsidRPr="009B3FED" w14:paraId="6173938E" w14:textId="77777777" w:rsidTr="004B76AE">
        <w:tc>
          <w:tcPr>
            <w:tcW w:w="2943" w:type="dxa"/>
            <w:shd w:val="clear" w:color="auto" w:fill="DAEEF3" w:themeFill="accent5" w:themeFillTint="33"/>
          </w:tcPr>
          <w:p w14:paraId="53287904" w14:textId="4F0D0E96" w:rsidR="00601C3D" w:rsidRPr="009B3FED" w:rsidRDefault="00FE6C5C" w:rsidP="007E3178">
            <w:pPr>
              <w:spacing w:before="60" w:after="60"/>
              <w:rPr>
                <w:rFonts w:cs="Arial"/>
                <w:b/>
                <w:szCs w:val="22"/>
              </w:rPr>
            </w:pPr>
            <w:r w:rsidRPr="009B3FED">
              <w:rPr>
                <w:rFonts w:cs="Arial"/>
                <w:b/>
                <w:szCs w:val="22"/>
              </w:rPr>
              <w:t>Grade:</w:t>
            </w:r>
          </w:p>
        </w:tc>
        <w:tc>
          <w:tcPr>
            <w:tcW w:w="5777" w:type="dxa"/>
          </w:tcPr>
          <w:p w14:paraId="52B76A3D" w14:textId="77777777" w:rsidR="00FE6C5C" w:rsidRPr="009B3FED" w:rsidRDefault="00B94465" w:rsidP="007E3178">
            <w:pPr>
              <w:spacing w:before="60" w:after="60"/>
              <w:rPr>
                <w:rFonts w:cs="Arial"/>
                <w:b/>
                <w:szCs w:val="22"/>
              </w:rPr>
            </w:pPr>
            <w:r>
              <w:rPr>
                <w:rFonts w:cs="Arial"/>
                <w:b/>
                <w:szCs w:val="22"/>
              </w:rPr>
              <w:t>8</w:t>
            </w:r>
          </w:p>
        </w:tc>
      </w:tr>
      <w:tr w:rsidR="00FE6C5C" w:rsidRPr="009B3FED" w14:paraId="6A1B6201" w14:textId="77777777" w:rsidTr="004B76AE">
        <w:tc>
          <w:tcPr>
            <w:tcW w:w="2943" w:type="dxa"/>
            <w:shd w:val="clear" w:color="auto" w:fill="DAEEF3" w:themeFill="accent5" w:themeFillTint="33"/>
          </w:tcPr>
          <w:p w14:paraId="0CCE0257" w14:textId="20509641" w:rsidR="00601C3D" w:rsidRPr="009B3FED" w:rsidRDefault="00FE6C5C" w:rsidP="007E3178">
            <w:pPr>
              <w:spacing w:before="60" w:after="60"/>
              <w:rPr>
                <w:rFonts w:cs="Arial"/>
                <w:b/>
                <w:szCs w:val="22"/>
              </w:rPr>
            </w:pPr>
            <w:r w:rsidRPr="009B3FED">
              <w:rPr>
                <w:rFonts w:cs="Arial"/>
                <w:b/>
                <w:szCs w:val="22"/>
              </w:rPr>
              <w:t>Location:</w:t>
            </w:r>
          </w:p>
        </w:tc>
        <w:tc>
          <w:tcPr>
            <w:tcW w:w="5777" w:type="dxa"/>
          </w:tcPr>
          <w:p w14:paraId="563C8085" w14:textId="77777777" w:rsidR="00FE6C5C" w:rsidRPr="009B3FED" w:rsidRDefault="00601C3D" w:rsidP="007E3178">
            <w:pPr>
              <w:spacing w:before="60" w:after="60"/>
              <w:rPr>
                <w:rFonts w:cs="Arial"/>
                <w:b/>
                <w:szCs w:val="22"/>
              </w:rPr>
            </w:pPr>
            <w:r>
              <w:rPr>
                <w:rFonts w:cs="Arial"/>
                <w:b/>
                <w:szCs w:val="22"/>
              </w:rPr>
              <w:t>University of Bath premises</w:t>
            </w:r>
          </w:p>
        </w:tc>
      </w:tr>
    </w:tbl>
    <w:p w14:paraId="378BAB96" w14:textId="77777777" w:rsidR="00FE6C5C" w:rsidRPr="009B3FED" w:rsidRDefault="00FE6C5C" w:rsidP="007E3178">
      <w:pPr>
        <w:spacing w:before="60" w:after="60"/>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20"/>
        <w:gridCol w:w="35"/>
      </w:tblGrid>
      <w:tr w:rsidR="00FE6C5C" w:rsidRPr="009B3FED" w14:paraId="02648DA9" w14:textId="77777777" w:rsidTr="004B76AE">
        <w:trPr>
          <w:gridAfter w:val="1"/>
          <w:wAfter w:w="35" w:type="dxa"/>
        </w:trPr>
        <w:tc>
          <w:tcPr>
            <w:tcW w:w="8720" w:type="dxa"/>
            <w:shd w:val="clear" w:color="auto" w:fill="DAEEF3" w:themeFill="accent5" w:themeFillTint="33"/>
          </w:tcPr>
          <w:p w14:paraId="04427090" w14:textId="77777777" w:rsidR="00FE6C5C" w:rsidRDefault="00FE6C5C" w:rsidP="007E3178">
            <w:pPr>
              <w:spacing w:before="60" w:after="60"/>
              <w:rPr>
                <w:rFonts w:cs="Arial"/>
                <w:b/>
                <w:szCs w:val="22"/>
              </w:rPr>
            </w:pPr>
            <w:r w:rsidRPr="009B3FED">
              <w:rPr>
                <w:rFonts w:cs="Arial"/>
                <w:b/>
                <w:szCs w:val="22"/>
              </w:rPr>
              <w:t>Job purpose</w:t>
            </w:r>
          </w:p>
          <w:p w14:paraId="03E4FA57" w14:textId="77777777" w:rsidR="00601C3D" w:rsidRPr="009B3FED" w:rsidRDefault="00601C3D" w:rsidP="007E3178">
            <w:pPr>
              <w:spacing w:before="60" w:after="60"/>
              <w:rPr>
                <w:rFonts w:cs="Arial"/>
                <w:b/>
                <w:szCs w:val="22"/>
              </w:rPr>
            </w:pPr>
          </w:p>
        </w:tc>
      </w:tr>
      <w:tr w:rsidR="00FE6C5C" w:rsidRPr="009B3FED" w14:paraId="1D91922A" w14:textId="77777777" w:rsidTr="00E60A47">
        <w:trPr>
          <w:gridAfter w:val="1"/>
          <w:wAfter w:w="35" w:type="dxa"/>
        </w:trPr>
        <w:tc>
          <w:tcPr>
            <w:tcW w:w="8720" w:type="dxa"/>
          </w:tcPr>
          <w:p w14:paraId="063560EF" w14:textId="55721E7B" w:rsidR="009A617F" w:rsidRPr="00303238" w:rsidRDefault="009A617F" w:rsidP="007E3178">
            <w:pPr>
              <w:pStyle w:val="NormalWeb"/>
              <w:shd w:val="clear" w:color="auto" w:fill="FFFFFF"/>
              <w:spacing w:before="60" w:beforeAutospacing="0" w:after="60" w:afterAutospacing="0"/>
              <w:rPr>
                <w:rFonts w:asciiTheme="minorHAnsi" w:hAnsiTheme="minorHAnsi" w:cstheme="minorHAnsi"/>
              </w:rPr>
            </w:pPr>
            <w:r w:rsidRPr="00303238">
              <w:rPr>
                <w:rFonts w:asciiTheme="minorHAnsi" w:hAnsiTheme="minorHAnsi" w:cstheme="minorHAnsi"/>
              </w:rPr>
              <w:t xml:space="preserve">The post holder will </w:t>
            </w:r>
            <w:r w:rsidR="00201F40" w:rsidRPr="00303238">
              <w:rPr>
                <w:rFonts w:asciiTheme="minorHAnsi" w:hAnsiTheme="minorHAnsi" w:cstheme="minorHAnsi"/>
              </w:rPr>
              <w:t xml:space="preserve">work within </w:t>
            </w:r>
            <w:r w:rsidRPr="00303238">
              <w:rPr>
                <w:rFonts w:asciiTheme="minorHAnsi" w:hAnsiTheme="minorHAnsi" w:cstheme="minorHAnsi"/>
              </w:rPr>
              <w:t xml:space="preserve">the Student Support </w:t>
            </w:r>
            <w:r w:rsidR="00055110" w:rsidRPr="00303238">
              <w:rPr>
                <w:rFonts w:asciiTheme="minorHAnsi" w:hAnsiTheme="minorHAnsi" w:cstheme="minorHAnsi"/>
              </w:rPr>
              <w:t xml:space="preserve">and Safeguarding </w:t>
            </w:r>
            <w:r w:rsidRPr="00303238">
              <w:rPr>
                <w:rFonts w:asciiTheme="minorHAnsi" w:hAnsiTheme="minorHAnsi" w:cstheme="minorHAnsi"/>
              </w:rPr>
              <w:t xml:space="preserve">Department and will have responsibility for managing the </w:t>
            </w:r>
            <w:r w:rsidR="00C32D22" w:rsidRPr="00303238">
              <w:rPr>
                <w:rFonts w:asciiTheme="minorHAnsi" w:hAnsiTheme="minorHAnsi" w:cstheme="minorHAnsi"/>
              </w:rPr>
              <w:t>Mental Health Service</w:t>
            </w:r>
            <w:r w:rsidR="00EA341E" w:rsidRPr="00303238">
              <w:rPr>
                <w:rFonts w:asciiTheme="minorHAnsi" w:hAnsiTheme="minorHAnsi" w:cstheme="minorHAnsi"/>
              </w:rPr>
              <w:t xml:space="preserve"> </w:t>
            </w:r>
            <w:r w:rsidRPr="00303238">
              <w:rPr>
                <w:rFonts w:asciiTheme="minorHAnsi" w:hAnsiTheme="minorHAnsi" w:cstheme="minorHAnsi"/>
              </w:rPr>
              <w:t xml:space="preserve">to ensure that all students have access to high quality, progressive and student-centred services and that University staff are supported in meeting student needs. </w:t>
            </w:r>
          </w:p>
          <w:p w14:paraId="09409DE4" w14:textId="5AD14B5C" w:rsidR="006D34F2" w:rsidRPr="00303238" w:rsidRDefault="009A617F" w:rsidP="007E3178">
            <w:pPr>
              <w:spacing w:before="60" w:after="60"/>
              <w:rPr>
                <w:rFonts w:asciiTheme="minorHAnsi" w:hAnsiTheme="minorHAnsi" w:cstheme="minorHAnsi"/>
                <w:sz w:val="24"/>
              </w:rPr>
            </w:pPr>
            <w:r w:rsidRPr="00303238">
              <w:rPr>
                <w:rFonts w:asciiTheme="minorHAnsi" w:hAnsiTheme="minorHAnsi" w:cstheme="minorHAnsi"/>
                <w:sz w:val="24"/>
              </w:rPr>
              <w:t xml:space="preserve">The post holder will </w:t>
            </w:r>
            <w:r w:rsidR="00201F40" w:rsidRPr="00303238">
              <w:rPr>
                <w:rFonts w:asciiTheme="minorHAnsi" w:hAnsiTheme="minorHAnsi" w:cstheme="minorHAnsi"/>
                <w:sz w:val="24"/>
              </w:rPr>
              <w:t>be directly responsible to</w:t>
            </w:r>
            <w:r w:rsidRPr="00303238">
              <w:rPr>
                <w:rFonts w:asciiTheme="minorHAnsi" w:hAnsiTheme="minorHAnsi" w:cstheme="minorHAnsi"/>
                <w:sz w:val="24"/>
              </w:rPr>
              <w:t xml:space="preserve"> the </w:t>
            </w:r>
            <w:r w:rsidR="00201F40" w:rsidRPr="00303238">
              <w:rPr>
                <w:rFonts w:asciiTheme="minorHAnsi" w:hAnsiTheme="minorHAnsi" w:cstheme="minorHAnsi"/>
                <w:sz w:val="24"/>
              </w:rPr>
              <w:t xml:space="preserve">Deputy </w:t>
            </w:r>
            <w:r w:rsidRPr="00303238">
              <w:rPr>
                <w:rFonts w:asciiTheme="minorHAnsi" w:hAnsiTheme="minorHAnsi" w:cstheme="minorHAnsi"/>
                <w:sz w:val="24"/>
              </w:rPr>
              <w:t xml:space="preserve">Director of Student Support </w:t>
            </w:r>
            <w:r w:rsidR="00201F40" w:rsidRPr="00303238">
              <w:rPr>
                <w:rFonts w:asciiTheme="minorHAnsi" w:hAnsiTheme="minorHAnsi" w:cstheme="minorHAnsi"/>
                <w:sz w:val="24"/>
              </w:rPr>
              <w:t>(</w:t>
            </w:r>
            <w:r w:rsidR="00303238" w:rsidRPr="00303238">
              <w:rPr>
                <w:rFonts w:asciiTheme="minorHAnsi" w:hAnsiTheme="minorHAnsi" w:cstheme="minorHAnsi"/>
                <w:sz w:val="24"/>
              </w:rPr>
              <w:t>Student Mental Health</w:t>
            </w:r>
            <w:r w:rsidR="00201F40" w:rsidRPr="00303238">
              <w:rPr>
                <w:rFonts w:asciiTheme="minorHAnsi" w:hAnsiTheme="minorHAnsi" w:cstheme="minorHAnsi"/>
                <w:sz w:val="24"/>
              </w:rPr>
              <w:t>)</w:t>
            </w:r>
            <w:r w:rsidRPr="00303238">
              <w:rPr>
                <w:rFonts w:asciiTheme="minorHAnsi" w:hAnsiTheme="minorHAnsi" w:cstheme="minorHAnsi"/>
                <w:sz w:val="24"/>
              </w:rPr>
              <w:t xml:space="preserve"> </w:t>
            </w:r>
            <w:r w:rsidR="00365E9E" w:rsidRPr="00303238">
              <w:rPr>
                <w:rFonts w:asciiTheme="minorHAnsi" w:hAnsiTheme="minorHAnsi" w:cstheme="minorHAnsi"/>
                <w:sz w:val="24"/>
              </w:rPr>
              <w:t xml:space="preserve">and will support them </w:t>
            </w:r>
            <w:r w:rsidRPr="00303238">
              <w:rPr>
                <w:rFonts w:asciiTheme="minorHAnsi" w:hAnsiTheme="minorHAnsi" w:cstheme="minorHAnsi"/>
                <w:sz w:val="24"/>
              </w:rPr>
              <w:t xml:space="preserve">in planning, implementing, reviewing and further developing the department’s </w:t>
            </w:r>
            <w:r w:rsidR="00365E9E" w:rsidRPr="00303238">
              <w:rPr>
                <w:rFonts w:asciiTheme="minorHAnsi" w:hAnsiTheme="minorHAnsi" w:cstheme="minorHAnsi"/>
                <w:sz w:val="24"/>
              </w:rPr>
              <w:t>operational</w:t>
            </w:r>
            <w:r w:rsidRPr="00303238">
              <w:rPr>
                <w:rFonts w:asciiTheme="minorHAnsi" w:hAnsiTheme="minorHAnsi" w:cstheme="minorHAnsi"/>
                <w:sz w:val="24"/>
              </w:rPr>
              <w:t xml:space="preserve"> plan.</w:t>
            </w:r>
            <w:r w:rsidR="00365E9E" w:rsidRPr="00303238">
              <w:rPr>
                <w:rFonts w:asciiTheme="minorHAnsi" w:hAnsiTheme="minorHAnsi" w:cstheme="minorHAnsi"/>
                <w:sz w:val="24"/>
              </w:rPr>
              <w:t xml:space="preserve">  </w:t>
            </w:r>
          </w:p>
          <w:p w14:paraId="6EDC8970" w14:textId="4C709AC0" w:rsidR="007E3178" w:rsidRPr="00A35D17" w:rsidRDefault="00AF0342" w:rsidP="007E3178">
            <w:pPr>
              <w:spacing w:before="60" w:after="60"/>
              <w:rPr>
                <w:rFonts w:asciiTheme="minorHAnsi" w:hAnsiTheme="minorHAnsi" w:cstheme="minorHAnsi"/>
                <w:sz w:val="24"/>
              </w:rPr>
            </w:pPr>
            <w:r w:rsidRPr="00303238">
              <w:rPr>
                <w:rFonts w:asciiTheme="minorHAnsi" w:hAnsiTheme="minorHAnsi" w:cstheme="minorHAnsi"/>
                <w:sz w:val="24"/>
              </w:rPr>
              <w:t xml:space="preserve">The role will </w:t>
            </w:r>
            <w:r w:rsidR="00607A7F" w:rsidRPr="00303238">
              <w:rPr>
                <w:rFonts w:asciiTheme="minorHAnsi" w:hAnsiTheme="minorHAnsi" w:cstheme="minorHAnsi"/>
                <w:sz w:val="24"/>
              </w:rPr>
              <w:t>support</w:t>
            </w:r>
            <w:r w:rsidR="00CA45FF" w:rsidRPr="00303238">
              <w:rPr>
                <w:rFonts w:asciiTheme="minorHAnsi" w:hAnsiTheme="minorHAnsi" w:cstheme="minorHAnsi"/>
                <w:sz w:val="24"/>
              </w:rPr>
              <w:t xml:space="preserve"> the</w:t>
            </w:r>
            <w:r w:rsidRPr="00303238">
              <w:rPr>
                <w:rFonts w:asciiTheme="minorHAnsi" w:hAnsiTheme="minorHAnsi" w:cstheme="minorHAnsi"/>
                <w:sz w:val="24"/>
              </w:rPr>
              <w:t xml:space="preserve"> </w:t>
            </w:r>
            <w:r w:rsidR="000D47F3" w:rsidRPr="00303238">
              <w:rPr>
                <w:rFonts w:asciiTheme="minorHAnsi" w:hAnsiTheme="minorHAnsi" w:cstheme="minorHAnsi"/>
                <w:sz w:val="24"/>
              </w:rPr>
              <w:t xml:space="preserve">delivery of an </w:t>
            </w:r>
            <w:r w:rsidRPr="00303238">
              <w:rPr>
                <w:rFonts w:asciiTheme="minorHAnsi" w:hAnsiTheme="minorHAnsi" w:cstheme="minorHAnsi"/>
                <w:sz w:val="24"/>
              </w:rPr>
              <w:t>integrat</w:t>
            </w:r>
            <w:r w:rsidR="000D47F3" w:rsidRPr="00303238">
              <w:rPr>
                <w:rFonts w:asciiTheme="minorHAnsi" w:hAnsiTheme="minorHAnsi" w:cstheme="minorHAnsi"/>
                <w:sz w:val="24"/>
              </w:rPr>
              <w:t>ed</w:t>
            </w:r>
            <w:r w:rsidR="00386355" w:rsidRPr="00303238">
              <w:rPr>
                <w:rFonts w:asciiTheme="minorHAnsi" w:hAnsiTheme="minorHAnsi" w:cstheme="minorHAnsi"/>
                <w:sz w:val="24"/>
              </w:rPr>
              <w:t xml:space="preserve"> student journey</w:t>
            </w:r>
            <w:r w:rsidR="00A22CF5" w:rsidRPr="00303238">
              <w:rPr>
                <w:rFonts w:asciiTheme="minorHAnsi" w:hAnsiTheme="minorHAnsi" w:cstheme="minorHAnsi"/>
                <w:sz w:val="24"/>
              </w:rPr>
              <w:t xml:space="preserve"> and will involve</w:t>
            </w:r>
            <w:r w:rsidRPr="00303238">
              <w:rPr>
                <w:rFonts w:asciiTheme="minorHAnsi" w:hAnsiTheme="minorHAnsi" w:cstheme="minorHAnsi"/>
                <w:sz w:val="24"/>
              </w:rPr>
              <w:t xml:space="preserve"> implementing a best practice and evidence-based framework to support students through their University experience</w:t>
            </w:r>
            <w:r w:rsidR="000D47F3" w:rsidRPr="00303238">
              <w:rPr>
                <w:rFonts w:asciiTheme="minorHAnsi" w:hAnsiTheme="minorHAnsi" w:cstheme="minorHAnsi"/>
                <w:sz w:val="24"/>
              </w:rPr>
              <w:t xml:space="preserve"> </w:t>
            </w:r>
            <w:r w:rsidR="00CA45FF" w:rsidRPr="00303238">
              <w:rPr>
                <w:rFonts w:asciiTheme="minorHAnsi" w:hAnsiTheme="minorHAnsi" w:cstheme="minorHAnsi"/>
                <w:sz w:val="24"/>
              </w:rPr>
              <w:t xml:space="preserve">in line with University policies, and compliance with regulatory requirements and </w:t>
            </w:r>
            <w:r w:rsidR="00AE409F" w:rsidRPr="00303238">
              <w:rPr>
                <w:rFonts w:asciiTheme="minorHAnsi" w:hAnsiTheme="minorHAnsi" w:cstheme="minorHAnsi"/>
                <w:sz w:val="24"/>
              </w:rPr>
              <w:t xml:space="preserve">best practice </w:t>
            </w:r>
            <w:r w:rsidR="00CA45FF" w:rsidRPr="00303238">
              <w:rPr>
                <w:rFonts w:asciiTheme="minorHAnsi" w:hAnsiTheme="minorHAnsi" w:cstheme="minorHAnsi"/>
                <w:sz w:val="24"/>
              </w:rPr>
              <w:t xml:space="preserve">guidance.  </w:t>
            </w:r>
          </w:p>
        </w:tc>
      </w:tr>
      <w:tr w:rsidR="00FE6C5C" w:rsidRPr="009B3FED" w14:paraId="5C95959C" w14:textId="77777777" w:rsidTr="004B76AE">
        <w:tc>
          <w:tcPr>
            <w:tcW w:w="8755" w:type="dxa"/>
            <w:gridSpan w:val="2"/>
            <w:shd w:val="clear" w:color="auto" w:fill="DAEEF3" w:themeFill="accent5" w:themeFillTint="33"/>
          </w:tcPr>
          <w:p w14:paraId="7FC8FCC2" w14:textId="69538CBF" w:rsidR="00601C3D" w:rsidRPr="009B3FED" w:rsidRDefault="00FE6C5C" w:rsidP="007E3178">
            <w:pPr>
              <w:spacing w:before="60" w:after="60"/>
              <w:rPr>
                <w:rFonts w:cs="Arial"/>
                <w:b/>
                <w:szCs w:val="22"/>
              </w:rPr>
            </w:pPr>
            <w:r w:rsidRPr="009B3FED">
              <w:rPr>
                <w:rFonts w:cs="Arial"/>
                <w:b/>
                <w:szCs w:val="22"/>
              </w:rPr>
              <w:t xml:space="preserve">Source and nature of management provided </w:t>
            </w:r>
          </w:p>
        </w:tc>
      </w:tr>
      <w:tr w:rsidR="00FE6C5C" w:rsidRPr="009B3FED" w14:paraId="47F63065" w14:textId="77777777" w:rsidTr="00E60A47">
        <w:tc>
          <w:tcPr>
            <w:tcW w:w="8755" w:type="dxa"/>
            <w:gridSpan w:val="2"/>
          </w:tcPr>
          <w:p w14:paraId="5AA84D7A" w14:textId="717F3049" w:rsidR="00FE6C5C" w:rsidRDefault="00B94465" w:rsidP="007E3178">
            <w:pPr>
              <w:spacing w:before="60" w:after="60"/>
              <w:rPr>
                <w:rFonts w:cs="Arial"/>
                <w:szCs w:val="22"/>
              </w:rPr>
            </w:pPr>
            <w:r>
              <w:rPr>
                <w:rFonts w:cs="Arial"/>
                <w:szCs w:val="22"/>
              </w:rPr>
              <w:t xml:space="preserve">Responsible to </w:t>
            </w:r>
            <w:r w:rsidR="000D6FBE">
              <w:rPr>
                <w:rFonts w:cs="Arial"/>
                <w:szCs w:val="22"/>
              </w:rPr>
              <w:t xml:space="preserve">Deputy </w:t>
            </w:r>
            <w:r w:rsidR="000D6FBE" w:rsidRPr="00277FDE">
              <w:rPr>
                <w:rFonts w:cs="Arial"/>
                <w:szCs w:val="22"/>
              </w:rPr>
              <w:t xml:space="preserve">Director of Student </w:t>
            </w:r>
            <w:r w:rsidR="000D6FBE">
              <w:rPr>
                <w:rFonts w:cs="Arial"/>
                <w:szCs w:val="22"/>
              </w:rPr>
              <w:t>Support (</w:t>
            </w:r>
            <w:r w:rsidR="00303238">
              <w:rPr>
                <w:rFonts w:cs="Arial"/>
                <w:szCs w:val="22"/>
              </w:rPr>
              <w:t>Student Mental Health</w:t>
            </w:r>
            <w:r w:rsidR="000D6FBE">
              <w:rPr>
                <w:rFonts w:cs="Arial"/>
                <w:szCs w:val="22"/>
              </w:rPr>
              <w:t>)</w:t>
            </w:r>
          </w:p>
          <w:p w14:paraId="28044C77" w14:textId="36439B44" w:rsidR="007E3178" w:rsidRPr="00B94465" w:rsidRDefault="007E3178" w:rsidP="007E3178">
            <w:pPr>
              <w:spacing w:before="60" w:after="60"/>
              <w:rPr>
                <w:rFonts w:cs="Arial"/>
                <w:szCs w:val="22"/>
              </w:rPr>
            </w:pPr>
          </w:p>
        </w:tc>
      </w:tr>
      <w:tr w:rsidR="00FE6C5C" w:rsidRPr="009B3FED" w14:paraId="5C305707" w14:textId="77777777" w:rsidTr="004B76AE">
        <w:tc>
          <w:tcPr>
            <w:tcW w:w="8755" w:type="dxa"/>
            <w:gridSpan w:val="2"/>
            <w:shd w:val="clear" w:color="auto" w:fill="DAEEF3" w:themeFill="accent5" w:themeFillTint="33"/>
          </w:tcPr>
          <w:p w14:paraId="4A593AC4" w14:textId="65194E6E" w:rsidR="00601C3D" w:rsidRPr="009B3FED" w:rsidRDefault="00FE6C5C" w:rsidP="007E3178">
            <w:pPr>
              <w:spacing w:before="60" w:after="60"/>
              <w:rPr>
                <w:rFonts w:cs="Arial"/>
                <w:b/>
                <w:szCs w:val="22"/>
              </w:rPr>
            </w:pPr>
            <w:r w:rsidRPr="009B3FED">
              <w:rPr>
                <w:rFonts w:cs="Arial"/>
                <w:b/>
                <w:szCs w:val="22"/>
              </w:rPr>
              <w:t>Staff management responsibility</w:t>
            </w:r>
          </w:p>
        </w:tc>
      </w:tr>
      <w:tr w:rsidR="00FE6C5C" w:rsidRPr="009B3FED" w14:paraId="4B826B42" w14:textId="77777777" w:rsidTr="00E60A47">
        <w:tc>
          <w:tcPr>
            <w:tcW w:w="8755" w:type="dxa"/>
            <w:gridSpan w:val="2"/>
          </w:tcPr>
          <w:p w14:paraId="7F5DC603" w14:textId="61662A7F" w:rsidR="00FE6C5C" w:rsidRPr="00B94465" w:rsidRDefault="00B06BC4" w:rsidP="007E3178">
            <w:pPr>
              <w:spacing w:before="60" w:after="60"/>
              <w:rPr>
                <w:rFonts w:cs="Arial"/>
                <w:szCs w:val="22"/>
              </w:rPr>
            </w:pPr>
            <w:r>
              <w:rPr>
                <w:rFonts w:cs="Arial"/>
                <w:szCs w:val="22"/>
              </w:rPr>
              <w:t xml:space="preserve">Responsible for the line management of </w:t>
            </w:r>
            <w:r w:rsidR="00303238">
              <w:rPr>
                <w:rFonts w:cs="Arial"/>
                <w:szCs w:val="22"/>
              </w:rPr>
              <w:t>Mental Health Practitioners within the Mental Health Service.</w:t>
            </w:r>
          </w:p>
        </w:tc>
      </w:tr>
      <w:tr w:rsidR="00FE6C5C" w:rsidRPr="009B3FED" w14:paraId="035ACE02" w14:textId="77777777" w:rsidTr="004B76AE">
        <w:tc>
          <w:tcPr>
            <w:tcW w:w="8755" w:type="dxa"/>
            <w:gridSpan w:val="2"/>
            <w:shd w:val="clear" w:color="auto" w:fill="DAEEF3" w:themeFill="accent5" w:themeFillTint="33"/>
          </w:tcPr>
          <w:p w14:paraId="17326509" w14:textId="3D703B03" w:rsidR="00601C3D" w:rsidRPr="009B3FED" w:rsidRDefault="00FE6C5C" w:rsidP="007E3178">
            <w:pPr>
              <w:spacing w:before="60" w:after="60"/>
              <w:rPr>
                <w:rFonts w:cs="Arial"/>
                <w:b/>
                <w:szCs w:val="22"/>
              </w:rPr>
            </w:pPr>
            <w:r w:rsidRPr="009B3FED">
              <w:rPr>
                <w:rFonts w:cs="Arial"/>
                <w:b/>
                <w:szCs w:val="22"/>
              </w:rPr>
              <w:t xml:space="preserve">Special conditions </w:t>
            </w:r>
          </w:p>
        </w:tc>
      </w:tr>
      <w:tr w:rsidR="00FE6C5C" w:rsidRPr="009B3FED" w14:paraId="7D779FB3" w14:textId="77777777" w:rsidTr="00E60A47">
        <w:tc>
          <w:tcPr>
            <w:tcW w:w="8755" w:type="dxa"/>
            <w:gridSpan w:val="2"/>
          </w:tcPr>
          <w:p w14:paraId="16E03FEA" w14:textId="1C146E06" w:rsidR="007E3178" w:rsidRDefault="00B94465" w:rsidP="007E3178">
            <w:pPr>
              <w:spacing w:before="60" w:after="60"/>
              <w:jc w:val="left"/>
              <w:rPr>
                <w:rFonts w:cs="Arial"/>
                <w:szCs w:val="22"/>
              </w:rPr>
            </w:pPr>
            <w:r w:rsidRPr="00B94465">
              <w:rPr>
                <w:rFonts w:cs="Arial"/>
                <w:szCs w:val="22"/>
              </w:rPr>
              <w:t xml:space="preserve">DBS </w:t>
            </w:r>
            <w:r w:rsidR="00AE409F">
              <w:rPr>
                <w:rFonts w:cs="Arial"/>
                <w:szCs w:val="22"/>
              </w:rPr>
              <w:t>enhanced</w:t>
            </w:r>
            <w:r w:rsidR="00C05150">
              <w:rPr>
                <w:rFonts w:cs="Arial"/>
                <w:szCs w:val="22"/>
              </w:rPr>
              <w:t xml:space="preserve"> </w:t>
            </w:r>
            <w:r w:rsidRPr="00B94465">
              <w:rPr>
                <w:rFonts w:cs="Arial"/>
                <w:szCs w:val="22"/>
              </w:rPr>
              <w:t>clearance</w:t>
            </w:r>
            <w:r w:rsidR="00F75EC7">
              <w:rPr>
                <w:rFonts w:cs="Arial"/>
                <w:szCs w:val="22"/>
              </w:rPr>
              <w:t xml:space="preserve"> required</w:t>
            </w:r>
          </w:p>
          <w:p w14:paraId="3C5A4D1D" w14:textId="27FFAEC3" w:rsidR="00B94465" w:rsidRDefault="00B94465" w:rsidP="007E3178">
            <w:pPr>
              <w:spacing w:before="60" w:after="60"/>
              <w:jc w:val="left"/>
              <w:rPr>
                <w:rFonts w:cs="Arial"/>
                <w:szCs w:val="22"/>
              </w:rPr>
            </w:pPr>
            <w:r>
              <w:rPr>
                <w:rFonts w:cs="Arial"/>
                <w:szCs w:val="22"/>
              </w:rPr>
              <w:t>Some o</w:t>
            </w:r>
            <w:r w:rsidRPr="00B94465">
              <w:rPr>
                <w:rFonts w:cs="Arial"/>
                <w:szCs w:val="22"/>
              </w:rPr>
              <w:t xml:space="preserve">n call working </w:t>
            </w:r>
            <w:r>
              <w:rPr>
                <w:rFonts w:cs="Arial"/>
                <w:szCs w:val="22"/>
              </w:rPr>
              <w:t xml:space="preserve">(including evening and weekends) </w:t>
            </w:r>
            <w:r w:rsidRPr="00B94465">
              <w:rPr>
                <w:rFonts w:cs="Arial"/>
                <w:szCs w:val="22"/>
              </w:rPr>
              <w:t>is a requirement of the role.</w:t>
            </w:r>
          </w:p>
          <w:p w14:paraId="6F4D2454" w14:textId="77777777" w:rsidR="00FE6C5C" w:rsidRPr="009B3FED" w:rsidRDefault="00FE6C5C" w:rsidP="007E3178">
            <w:pPr>
              <w:spacing w:before="60" w:after="60"/>
              <w:rPr>
                <w:rFonts w:cs="Arial"/>
                <w:b/>
                <w:szCs w:val="22"/>
              </w:rPr>
            </w:pPr>
          </w:p>
        </w:tc>
      </w:tr>
    </w:tbl>
    <w:p w14:paraId="25008A49" w14:textId="77777777" w:rsidR="00E940C3" w:rsidRPr="009B3FED" w:rsidRDefault="00E940C3" w:rsidP="007E3178">
      <w:pPr>
        <w:spacing w:before="60" w:after="60"/>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6"/>
        <w:gridCol w:w="8254"/>
      </w:tblGrid>
      <w:tr w:rsidR="00FE6C5C" w:rsidRPr="009B3FED" w14:paraId="47A4556F" w14:textId="77777777" w:rsidTr="00F97C96">
        <w:tc>
          <w:tcPr>
            <w:tcW w:w="8960" w:type="dxa"/>
            <w:gridSpan w:val="2"/>
            <w:tcBorders>
              <w:top w:val="single" w:sz="4" w:space="0" w:color="auto"/>
              <w:bottom w:val="single" w:sz="4" w:space="0" w:color="auto"/>
            </w:tcBorders>
            <w:shd w:val="clear" w:color="auto" w:fill="DAEEF3" w:themeFill="accent5" w:themeFillTint="33"/>
          </w:tcPr>
          <w:p w14:paraId="56ACA17D" w14:textId="77777777" w:rsidR="00FE6C5C" w:rsidRDefault="00FE6C5C" w:rsidP="007E3178">
            <w:pPr>
              <w:spacing w:before="60" w:after="60"/>
              <w:rPr>
                <w:rFonts w:cs="Arial"/>
                <w:b/>
                <w:szCs w:val="22"/>
              </w:rPr>
            </w:pPr>
            <w:r w:rsidRPr="009B3FED">
              <w:rPr>
                <w:rFonts w:cs="Arial"/>
                <w:b/>
                <w:szCs w:val="22"/>
              </w:rPr>
              <w:t xml:space="preserve">Main duties and responsibilities </w:t>
            </w:r>
          </w:p>
          <w:p w14:paraId="37BC2355" w14:textId="77777777" w:rsidR="00601C3D" w:rsidRPr="009B3FED" w:rsidRDefault="00601C3D" w:rsidP="007E3178">
            <w:pPr>
              <w:spacing w:before="60" w:after="60"/>
              <w:rPr>
                <w:rFonts w:cs="Arial"/>
                <w:b/>
                <w:szCs w:val="22"/>
              </w:rPr>
            </w:pPr>
          </w:p>
        </w:tc>
      </w:tr>
      <w:tr w:rsidR="00FE6C5C" w:rsidRPr="009B3FED" w14:paraId="367370ED" w14:textId="77777777" w:rsidTr="00F97C96">
        <w:tc>
          <w:tcPr>
            <w:tcW w:w="706" w:type="dxa"/>
            <w:tcBorders>
              <w:bottom w:val="single" w:sz="4" w:space="0" w:color="D9D9D9"/>
              <w:right w:val="single" w:sz="4" w:space="0" w:color="auto"/>
            </w:tcBorders>
          </w:tcPr>
          <w:p w14:paraId="066E7033" w14:textId="77777777" w:rsidR="00FE6C5C" w:rsidRPr="009B3FED" w:rsidRDefault="00FE6C5C" w:rsidP="007E3178">
            <w:pPr>
              <w:spacing w:before="60" w:after="60"/>
              <w:rPr>
                <w:rFonts w:cs="Arial"/>
                <w:b/>
                <w:szCs w:val="22"/>
              </w:rPr>
            </w:pPr>
            <w:r w:rsidRPr="009B3FED">
              <w:rPr>
                <w:rFonts w:cs="Arial"/>
                <w:b/>
                <w:szCs w:val="22"/>
              </w:rPr>
              <w:t>1</w:t>
            </w:r>
          </w:p>
        </w:tc>
        <w:tc>
          <w:tcPr>
            <w:tcW w:w="8254" w:type="dxa"/>
            <w:tcBorders>
              <w:top w:val="single" w:sz="4" w:space="0" w:color="auto"/>
              <w:left w:val="single" w:sz="4" w:space="0" w:color="auto"/>
              <w:bottom w:val="single" w:sz="4" w:space="0" w:color="auto"/>
              <w:right w:val="single" w:sz="4" w:space="0" w:color="auto"/>
            </w:tcBorders>
          </w:tcPr>
          <w:p w14:paraId="1B76C515" w14:textId="3EC8DD4B" w:rsidR="003F15C7" w:rsidRPr="00F75EC7" w:rsidRDefault="00143CDE" w:rsidP="007E3178">
            <w:pPr>
              <w:spacing w:before="60" w:after="60"/>
              <w:rPr>
                <w:rFonts w:cs="Arial"/>
                <w:szCs w:val="22"/>
              </w:rPr>
            </w:pPr>
            <w:r w:rsidRPr="00303238">
              <w:rPr>
                <w:rFonts w:cs="Arial"/>
                <w:color w:val="000000" w:themeColor="text1"/>
                <w:szCs w:val="22"/>
              </w:rPr>
              <w:t xml:space="preserve">Lead and </w:t>
            </w:r>
            <w:r w:rsidR="008C3910" w:rsidRPr="00303238">
              <w:rPr>
                <w:rFonts w:cs="Arial"/>
                <w:color w:val="000000" w:themeColor="text1"/>
                <w:szCs w:val="22"/>
              </w:rPr>
              <w:t>m</w:t>
            </w:r>
            <w:r w:rsidRPr="00303238">
              <w:rPr>
                <w:rFonts w:cs="Arial"/>
                <w:color w:val="000000" w:themeColor="text1"/>
                <w:szCs w:val="22"/>
              </w:rPr>
              <w:t>a</w:t>
            </w:r>
            <w:r w:rsidR="00934EDE" w:rsidRPr="00303238">
              <w:rPr>
                <w:rFonts w:cs="Arial"/>
                <w:color w:val="000000" w:themeColor="text1"/>
                <w:szCs w:val="22"/>
              </w:rPr>
              <w:t xml:space="preserve">nage the </w:t>
            </w:r>
            <w:r w:rsidR="00C32D22" w:rsidRPr="00303238">
              <w:rPr>
                <w:rFonts w:cs="Arial"/>
                <w:color w:val="000000" w:themeColor="text1"/>
              </w:rPr>
              <w:t xml:space="preserve">Mental Health Service team </w:t>
            </w:r>
            <w:r w:rsidR="00892A15" w:rsidRPr="00303238">
              <w:rPr>
                <w:rFonts w:cs="Arial"/>
                <w:color w:val="000000" w:themeColor="text1"/>
                <w:sz w:val="23"/>
              </w:rPr>
              <w:t xml:space="preserve">in </w:t>
            </w:r>
            <w:r w:rsidR="00120664" w:rsidRPr="00303238">
              <w:rPr>
                <w:rFonts w:cs="Arial"/>
                <w:color w:val="000000" w:themeColor="text1"/>
                <w:sz w:val="23"/>
              </w:rPr>
              <w:t xml:space="preserve">providing high-quality and well-coordinated Mental Health Support </w:t>
            </w:r>
            <w:r w:rsidR="003332D2">
              <w:rPr>
                <w:rFonts w:cs="Arial"/>
                <w:color w:val="000000" w:themeColor="text1"/>
                <w:sz w:val="23"/>
              </w:rPr>
              <w:t>to effectively support</w:t>
            </w:r>
            <w:r w:rsidR="00120664" w:rsidRPr="00303238">
              <w:rPr>
                <w:rFonts w:cs="Arial"/>
                <w:color w:val="000000" w:themeColor="text1"/>
                <w:sz w:val="23"/>
              </w:rPr>
              <w:t xml:space="preserve"> </w:t>
            </w:r>
            <w:r w:rsidR="00892A15" w:rsidRPr="00303238">
              <w:rPr>
                <w:rFonts w:cs="Arial"/>
                <w:color w:val="000000" w:themeColor="text1"/>
                <w:sz w:val="23"/>
              </w:rPr>
              <w:t>student progress throughout the student journey</w:t>
            </w:r>
            <w:r w:rsidR="00403BF7" w:rsidRPr="00303238">
              <w:rPr>
                <w:rFonts w:cs="Arial"/>
                <w:color w:val="000000" w:themeColor="text1"/>
                <w:szCs w:val="22"/>
              </w:rPr>
              <w:t xml:space="preserve">.  </w:t>
            </w:r>
          </w:p>
        </w:tc>
      </w:tr>
      <w:tr w:rsidR="0003448E" w:rsidRPr="009B3FED" w14:paraId="68001894" w14:textId="77777777" w:rsidTr="00F97C96">
        <w:tc>
          <w:tcPr>
            <w:tcW w:w="706" w:type="dxa"/>
            <w:tcBorders>
              <w:bottom w:val="single" w:sz="4" w:space="0" w:color="D9D9D9"/>
              <w:right w:val="single" w:sz="4" w:space="0" w:color="auto"/>
            </w:tcBorders>
          </w:tcPr>
          <w:p w14:paraId="36A5A1EA" w14:textId="4D679AD5" w:rsidR="0003448E" w:rsidRPr="009B3FED" w:rsidRDefault="0003448E" w:rsidP="007E3178">
            <w:pPr>
              <w:spacing w:before="60" w:after="60"/>
              <w:rPr>
                <w:rFonts w:cs="Arial"/>
                <w:b/>
                <w:szCs w:val="22"/>
              </w:rPr>
            </w:pPr>
            <w:r>
              <w:rPr>
                <w:rFonts w:cs="Arial"/>
                <w:b/>
                <w:szCs w:val="22"/>
              </w:rPr>
              <w:t>2</w:t>
            </w:r>
          </w:p>
        </w:tc>
        <w:tc>
          <w:tcPr>
            <w:tcW w:w="8254" w:type="dxa"/>
            <w:tcBorders>
              <w:top w:val="single" w:sz="4" w:space="0" w:color="auto"/>
              <w:left w:val="single" w:sz="4" w:space="0" w:color="auto"/>
              <w:bottom w:val="single" w:sz="4" w:space="0" w:color="auto"/>
              <w:right w:val="single" w:sz="4" w:space="0" w:color="auto"/>
            </w:tcBorders>
          </w:tcPr>
          <w:p w14:paraId="0B416D05" w14:textId="5D97069F" w:rsidR="0003448E" w:rsidRPr="00303238" w:rsidRDefault="0003448E" w:rsidP="007E3178">
            <w:pPr>
              <w:spacing w:before="60" w:after="60"/>
              <w:rPr>
                <w:rFonts w:cs="Arial"/>
                <w:color w:val="000000" w:themeColor="text1"/>
                <w:szCs w:val="22"/>
              </w:rPr>
            </w:pPr>
            <w:r w:rsidRPr="008E69DB">
              <w:rPr>
                <w:rFonts w:cs="Arial"/>
                <w:sz w:val="23"/>
              </w:rPr>
              <w:t xml:space="preserve">Promote a culture of continual practice improvement </w:t>
            </w:r>
            <w:r>
              <w:rPr>
                <w:rFonts w:cs="Arial"/>
                <w:sz w:val="23"/>
              </w:rPr>
              <w:t>and professional development which ensures</w:t>
            </w:r>
            <w:r w:rsidRPr="008E69DB">
              <w:rPr>
                <w:rFonts w:cs="Arial"/>
                <w:sz w:val="23"/>
              </w:rPr>
              <w:t xml:space="preserve"> good practice; the maintenance of </w:t>
            </w:r>
            <w:r>
              <w:rPr>
                <w:rFonts w:cs="Arial"/>
                <w:sz w:val="23"/>
              </w:rPr>
              <w:t>professional</w:t>
            </w:r>
            <w:r w:rsidRPr="008E69DB">
              <w:rPr>
                <w:rFonts w:cs="Arial"/>
                <w:sz w:val="23"/>
              </w:rPr>
              <w:t xml:space="preserve"> registrations; and continuing professional development of the team and self.</w:t>
            </w:r>
          </w:p>
        </w:tc>
      </w:tr>
      <w:tr w:rsidR="0003448E" w:rsidRPr="009B3FED" w14:paraId="28CEC400" w14:textId="77777777" w:rsidTr="00F97C96">
        <w:tc>
          <w:tcPr>
            <w:tcW w:w="706" w:type="dxa"/>
            <w:tcBorders>
              <w:bottom w:val="single" w:sz="4" w:space="0" w:color="D9D9D9"/>
              <w:right w:val="single" w:sz="4" w:space="0" w:color="auto"/>
            </w:tcBorders>
          </w:tcPr>
          <w:p w14:paraId="23012607" w14:textId="1AABBFFD" w:rsidR="0003448E" w:rsidRPr="009B3FED" w:rsidRDefault="0003448E" w:rsidP="007E3178">
            <w:pPr>
              <w:spacing w:before="60" w:after="60"/>
              <w:rPr>
                <w:rFonts w:cs="Arial"/>
                <w:b/>
                <w:szCs w:val="22"/>
              </w:rPr>
            </w:pPr>
            <w:r>
              <w:rPr>
                <w:rFonts w:cs="Arial"/>
                <w:b/>
                <w:szCs w:val="22"/>
              </w:rPr>
              <w:lastRenderedPageBreak/>
              <w:t>3</w:t>
            </w:r>
          </w:p>
        </w:tc>
        <w:tc>
          <w:tcPr>
            <w:tcW w:w="8254" w:type="dxa"/>
            <w:tcBorders>
              <w:top w:val="single" w:sz="4" w:space="0" w:color="auto"/>
              <w:left w:val="single" w:sz="4" w:space="0" w:color="auto"/>
              <w:bottom w:val="single" w:sz="4" w:space="0" w:color="auto"/>
              <w:right w:val="single" w:sz="4" w:space="0" w:color="auto"/>
            </w:tcBorders>
          </w:tcPr>
          <w:p w14:paraId="7E1C900A" w14:textId="2F47B23D" w:rsidR="0003448E" w:rsidRPr="008E69DB" w:rsidRDefault="0003448E" w:rsidP="007E3178">
            <w:pPr>
              <w:spacing w:before="60" w:after="60"/>
              <w:rPr>
                <w:rFonts w:cs="Arial"/>
                <w:sz w:val="23"/>
              </w:rPr>
            </w:pPr>
            <w:r w:rsidRPr="008E69DB">
              <w:rPr>
                <w:rFonts w:cs="Arial"/>
                <w:sz w:val="23"/>
              </w:rPr>
              <w:t>Ensure that the highest standards of clinical record keeping including electronic data entry and recording, report writing and the responsible exercise of professional self-governance in accordance with professional codes of practice and service and university policies and procedures are followed by all</w:t>
            </w:r>
          </w:p>
        </w:tc>
      </w:tr>
      <w:tr w:rsidR="0003448E" w:rsidRPr="009B3FED" w14:paraId="542B1DE0" w14:textId="77777777" w:rsidTr="00F97C96">
        <w:tc>
          <w:tcPr>
            <w:tcW w:w="706" w:type="dxa"/>
            <w:tcBorders>
              <w:bottom w:val="single" w:sz="4" w:space="0" w:color="D9D9D9"/>
              <w:right w:val="single" w:sz="4" w:space="0" w:color="auto"/>
            </w:tcBorders>
          </w:tcPr>
          <w:p w14:paraId="53C01FA7" w14:textId="49F101E2" w:rsidR="0003448E" w:rsidRPr="009B3FED" w:rsidRDefault="0003448E" w:rsidP="007E3178">
            <w:pPr>
              <w:spacing w:before="60" w:after="60"/>
              <w:rPr>
                <w:rFonts w:cs="Arial"/>
                <w:b/>
                <w:szCs w:val="22"/>
              </w:rPr>
            </w:pPr>
            <w:r>
              <w:rPr>
                <w:rFonts w:cs="Arial"/>
                <w:b/>
                <w:szCs w:val="22"/>
              </w:rPr>
              <w:t>4</w:t>
            </w:r>
          </w:p>
        </w:tc>
        <w:tc>
          <w:tcPr>
            <w:tcW w:w="8254" w:type="dxa"/>
            <w:tcBorders>
              <w:top w:val="single" w:sz="4" w:space="0" w:color="auto"/>
              <w:left w:val="single" w:sz="4" w:space="0" w:color="auto"/>
              <w:bottom w:val="single" w:sz="4" w:space="0" w:color="auto"/>
              <w:right w:val="single" w:sz="4" w:space="0" w:color="auto"/>
            </w:tcBorders>
          </w:tcPr>
          <w:p w14:paraId="0C8B398A" w14:textId="4474BC17" w:rsidR="0003448E" w:rsidRPr="008E69DB" w:rsidRDefault="0003448E" w:rsidP="007E3178">
            <w:pPr>
              <w:spacing w:before="60" w:after="60"/>
              <w:rPr>
                <w:rFonts w:cs="Arial"/>
                <w:sz w:val="23"/>
              </w:rPr>
            </w:pPr>
            <w:r w:rsidRPr="008E69DB">
              <w:rPr>
                <w:rFonts w:cs="Arial"/>
                <w:sz w:val="23"/>
              </w:rPr>
              <w:t xml:space="preserve">Work with the </w:t>
            </w:r>
            <w:r>
              <w:rPr>
                <w:rFonts w:cs="Arial"/>
                <w:sz w:val="23"/>
              </w:rPr>
              <w:t xml:space="preserve">Deputy Director (Student Mental Health) </w:t>
            </w:r>
            <w:r w:rsidRPr="008E69DB">
              <w:rPr>
                <w:rFonts w:cs="Arial"/>
                <w:sz w:val="23"/>
              </w:rPr>
              <w:t xml:space="preserve">to </w:t>
            </w:r>
            <w:r>
              <w:rPr>
                <w:rFonts w:cs="Arial"/>
                <w:sz w:val="23"/>
              </w:rPr>
              <w:t xml:space="preserve">regularly </w:t>
            </w:r>
            <w:r w:rsidRPr="008E69DB">
              <w:rPr>
                <w:rFonts w:cs="Arial"/>
                <w:sz w:val="23"/>
              </w:rPr>
              <w:t xml:space="preserve">review </w:t>
            </w:r>
            <w:r>
              <w:rPr>
                <w:rFonts w:cs="Arial"/>
                <w:sz w:val="23"/>
              </w:rPr>
              <w:t xml:space="preserve">the effectiveness of the services taking account of feedback from students and staff.  </w:t>
            </w:r>
            <w:r w:rsidRPr="008E69DB">
              <w:rPr>
                <w:rFonts w:cs="Arial"/>
                <w:sz w:val="23"/>
              </w:rPr>
              <w:t>M</w:t>
            </w:r>
            <w:r>
              <w:rPr>
                <w:rFonts w:cs="Arial"/>
                <w:sz w:val="23"/>
              </w:rPr>
              <w:t>onitor and report on trends within the University and externally and advise on implications for service delivery and development</w:t>
            </w:r>
          </w:p>
        </w:tc>
      </w:tr>
      <w:tr w:rsidR="001633BF" w:rsidRPr="009B3FED" w14:paraId="4443F64F" w14:textId="77777777" w:rsidTr="00F97C96">
        <w:tc>
          <w:tcPr>
            <w:tcW w:w="706" w:type="dxa"/>
            <w:tcBorders>
              <w:bottom w:val="single" w:sz="4" w:space="0" w:color="D9D9D9"/>
              <w:right w:val="single" w:sz="4" w:space="0" w:color="auto"/>
            </w:tcBorders>
          </w:tcPr>
          <w:p w14:paraId="0ACBCB03" w14:textId="27B4376B" w:rsidR="001633BF" w:rsidRDefault="0003448E" w:rsidP="007E3178">
            <w:pPr>
              <w:spacing w:before="60" w:after="60"/>
              <w:rPr>
                <w:rFonts w:cs="Arial"/>
                <w:b/>
                <w:szCs w:val="22"/>
              </w:rPr>
            </w:pPr>
            <w:r>
              <w:rPr>
                <w:rFonts w:cs="Arial"/>
                <w:b/>
                <w:szCs w:val="22"/>
              </w:rPr>
              <w:t>5</w:t>
            </w:r>
          </w:p>
        </w:tc>
        <w:tc>
          <w:tcPr>
            <w:tcW w:w="8254" w:type="dxa"/>
            <w:tcBorders>
              <w:top w:val="single" w:sz="4" w:space="0" w:color="auto"/>
              <w:left w:val="single" w:sz="4" w:space="0" w:color="auto"/>
              <w:bottom w:val="single" w:sz="4" w:space="0" w:color="auto"/>
              <w:right w:val="single" w:sz="4" w:space="0" w:color="auto"/>
            </w:tcBorders>
          </w:tcPr>
          <w:p w14:paraId="4737D71B" w14:textId="45B77EDB" w:rsidR="001633BF" w:rsidRDefault="0044673C" w:rsidP="007E3178">
            <w:pPr>
              <w:spacing w:before="60" w:after="60"/>
              <w:rPr>
                <w:rFonts w:cs="Arial"/>
                <w:sz w:val="23"/>
              </w:rPr>
            </w:pPr>
            <w:r>
              <w:rPr>
                <w:rFonts w:cs="Arial"/>
                <w:sz w:val="23"/>
              </w:rPr>
              <w:t>E</w:t>
            </w:r>
            <w:r w:rsidRPr="008E69DB">
              <w:rPr>
                <w:rFonts w:cs="Arial"/>
                <w:sz w:val="23"/>
              </w:rPr>
              <w:t xml:space="preserve">nsure </w:t>
            </w:r>
            <w:r>
              <w:rPr>
                <w:rFonts w:cs="Arial"/>
                <w:sz w:val="23"/>
              </w:rPr>
              <w:t xml:space="preserve">that </w:t>
            </w:r>
            <w:r w:rsidRPr="008E69DB">
              <w:rPr>
                <w:rFonts w:cs="Arial"/>
                <w:sz w:val="23"/>
              </w:rPr>
              <w:t xml:space="preserve">all </w:t>
            </w:r>
            <w:r>
              <w:rPr>
                <w:rFonts w:cs="Arial"/>
                <w:sz w:val="23"/>
              </w:rPr>
              <w:t xml:space="preserve">targets and </w:t>
            </w:r>
            <w:r w:rsidRPr="008E69DB">
              <w:rPr>
                <w:rFonts w:cs="Arial"/>
                <w:sz w:val="23"/>
              </w:rPr>
              <w:t xml:space="preserve">service performance </w:t>
            </w:r>
            <w:r>
              <w:rPr>
                <w:rFonts w:cs="Arial"/>
                <w:sz w:val="23"/>
              </w:rPr>
              <w:t>i</w:t>
            </w:r>
            <w:r w:rsidRPr="008E69DB">
              <w:rPr>
                <w:rFonts w:cs="Arial"/>
                <w:sz w:val="23"/>
              </w:rPr>
              <w:t xml:space="preserve">ndicators are achieved through </w:t>
            </w:r>
            <w:r>
              <w:rPr>
                <w:rFonts w:cs="Arial"/>
                <w:sz w:val="23"/>
              </w:rPr>
              <w:t xml:space="preserve">effective planning, continuous </w:t>
            </w:r>
            <w:r w:rsidRPr="008E69DB">
              <w:rPr>
                <w:rFonts w:cs="Arial"/>
                <w:sz w:val="23"/>
              </w:rPr>
              <w:t>monitoring and regular review throughout the year</w:t>
            </w:r>
            <w:r>
              <w:rPr>
                <w:rFonts w:cs="Arial"/>
                <w:sz w:val="23"/>
              </w:rPr>
              <w:t>.</w:t>
            </w:r>
            <w:r>
              <w:rPr>
                <w:rFonts w:cs="Arial"/>
                <w:sz w:val="23"/>
              </w:rPr>
              <w:t xml:space="preserve"> </w:t>
            </w:r>
            <w:r w:rsidR="00F177C4">
              <w:rPr>
                <w:rFonts w:cs="Arial"/>
                <w:sz w:val="23"/>
              </w:rPr>
              <w:t xml:space="preserve">Manage team demand through effective use and development of </w:t>
            </w:r>
            <w:r w:rsidR="00BA5056">
              <w:rPr>
                <w:rFonts w:cs="Arial"/>
                <w:sz w:val="23"/>
              </w:rPr>
              <w:t>caseload management practices with staff.</w:t>
            </w:r>
          </w:p>
        </w:tc>
      </w:tr>
      <w:tr w:rsidR="00DB4966" w:rsidRPr="009B3FED" w14:paraId="40CA4B31" w14:textId="77777777" w:rsidTr="00F97C96">
        <w:tc>
          <w:tcPr>
            <w:tcW w:w="706" w:type="dxa"/>
            <w:tcBorders>
              <w:bottom w:val="single" w:sz="4" w:space="0" w:color="D9D9D9"/>
              <w:right w:val="single" w:sz="4" w:space="0" w:color="auto"/>
            </w:tcBorders>
          </w:tcPr>
          <w:p w14:paraId="5C82D89C" w14:textId="7FAE47E6" w:rsidR="00DB4966" w:rsidRDefault="0003448E" w:rsidP="007E3178">
            <w:pPr>
              <w:spacing w:before="60" w:after="60"/>
              <w:rPr>
                <w:rFonts w:cs="Arial"/>
                <w:b/>
                <w:szCs w:val="22"/>
              </w:rPr>
            </w:pPr>
            <w:r>
              <w:rPr>
                <w:rFonts w:cs="Arial"/>
                <w:b/>
                <w:szCs w:val="22"/>
              </w:rPr>
              <w:t>6</w:t>
            </w:r>
          </w:p>
        </w:tc>
        <w:tc>
          <w:tcPr>
            <w:tcW w:w="8254" w:type="dxa"/>
            <w:tcBorders>
              <w:top w:val="single" w:sz="4" w:space="0" w:color="auto"/>
              <w:left w:val="single" w:sz="4" w:space="0" w:color="auto"/>
              <w:bottom w:val="single" w:sz="4" w:space="0" w:color="auto"/>
              <w:right w:val="single" w:sz="4" w:space="0" w:color="auto"/>
            </w:tcBorders>
          </w:tcPr>
          <w:p w14:paraId="22BCD1D3" w14:textId="2DFF291B" w:rsidR="00DB4966" w:rsidRPr="008E69DB" w:rsidRDefault="0003448E" w:rsidP="007E3178">
            <w:pPr>
              <w:spacing w:before="60" w:after="60"/>
              <w:rPr>
                <w:rFonts w:cs="Arial"/>
                <w:sz w:val="23"/>
              </w:rPr>
            </w:pPr>
            <w:r>
              <w:rPr>
                <w:rFonts w:cs="Arial"/>
                <w:sz w:val="23"/>
              </w:rPr>
              <w:t>Contribute to</w:t>
            </w:r>
            <w:r w:rsidR="00F177C4">
              <w:rPr>
                <w:rFonts w:cs="Arial"/>
                <w:sz w:val="23"/>
              </w:rPr>
              <w:t xml:space="preserve"> departmental </w:t>
            </w:r>
            <w:r w:rsidRPr="00C02E9F">
              <w:rPr>
                <w:rFonts w:cs="Arial"/>
                <w:sz w:val="23"/>
              </w:rPr>
              <w:t>clinical governance processes, including</w:t>
            </w:r>
            <w:r>
              <w:rPr>
                <w:rFonts w:cs="Arial"/>
                <w:sz w:val="23"/>
              </w:rPr>
              <w:t xml:space="preserve"> </w:t>
            </w:r>
            <w:r w:rsidRPr="008E69DB">
              <w:rPr>
                <w:rFonts w:cs="Arial"/>
                <w:sz w:val="23"/>
              </w:rPr>
              <w:t>risk management procedures and practice and ensure that data and clinical outcome measures are being applied consistently across the service and that these are regularly audited.  Ensure that confidentiality relating to both the service and individuals is maintained at all times.</w:t>
            </w:r>
          </w:p>
        </w:tc>
      </w:tr>
      <w:tr w:rsidR="007D5916" w:rsidRPr="009B3FED" w14:paraId="1BD50F7D" w14:textId="77777777" w:rsidTr="00F97C96">
        <w:tc>
          <w:tcPr>
            <w:tcW w:w="706" w:type="dxa"/>
            <w:tcBorders>
              <w:bottom w:val="single" w:sz="4" w:space="0" w:color="D9D9D9"/>
              <w:right w:val="single" w:sz="4" w:space="0" w:color="auto"/>
            </w:tcBorders>
          </w:tcPr>
          <w:p w14:paraId="50691E5F" w14:textId="339304BB" w:rsidR="007D5916" w:rsidRDefault="0003448E" w:rsidP="007E3178">
            <w:pPr>
              <w:spacing w:before="60" w:after="60"/>
              <w:rPr>
                <w:rFonts w:cs="Arial"/>
                <w:b/>
                <w:szCs w:val="22"/>
              </w:rPr>
            </w:pPr>
            <w:r>
              <w:rPr>
                <w:rFonts w:cs="Arial"/>
                <w:b/>
                <w:szCs w:val="22"/>
              </w:rPr>
              <w:t>7</w:t>
            </w:r>
          </w:p>
        </w:tc>
        <w:tc>
          <w:tcPr>
            <w:tcW w:w="8254" w:type="dxa"/>
            <w:tcBorders>
              <w:top w:val="single" w:sz="4" w:space="0" w:color="auto"/>
              <w:left w:val="single" w:sz="4" w:space="0" w:color="auto"/>
              <w:bottom w:val="single" w:sz="4" w:space="0" w:color="auto"/>
              <w:right w:val="single" w:sz="4" w:space="0" w:color="auto"/>
            </w:tcBorders>
          </w:tcPr>
          <w:p w14:paraId="6BBF0FFB" w14:textId="7EA8DBB5" w:rsidR="007D5916" w:rsidRPr="007E3178" w:rsidRDefault="0003448E" w:rsidP="007E3178">
            <w:pPr>
              <w:spacing w:before="60" w:after="60"/>
              <w:rPr>
                <w:rFonts w:cs="Arial"/>
                <w:sz w:val="23"/>
              </w:rPr>
            </w:pPr>
            <w:r>
              <w:rPr>
                <w:rFonts w:cs="Arial"/>
                <w:sz w:val="23"/>
              </w:rPr>
              <w:t>Work actively with colleagues in other teams to e</w:t>
            </w:r>
            <w:r w:rsidRPr="008E69DB">
              <w:rPr>
                <w:rFonts w:cs="Arial"/>
                <w:sz w:val="23"/>
              </w:rPr>
              <w:t xml:space="preserve">nsure </w:t>
            </w:r>
            <w:r>
              <w:rPr>
                <w:rFonts w:cs="Arial"/>
                <w:sz w:val="23"/>
              </w:rPr>
              <w:t xml:space="preserve">that cross-team case-management is effective in reducing risk and delivers a joined-up approach, participating in departmental forums to support assessment and management of risk.   </w:t>
            </w:r>
          </w:p>
        </w:tc>
      </w:tr>
      <w:tr w:rsidR="00C409D2" w:rsidRPr="009B3FED" w14:paraId="01B8D1AD" w14:textId="77777777" w:rsidTr="00F97C96">
        <w:tc>
          <w:tcPr>
            <w:tcW w:w="706" w:type="dxa"/>
            <w:tcBorders>
              <w:bottom w:val="single" w:sz="4" w:space="0" w:color="D9D9D9"/>
              <w:right w:val="single" w:sz="4" w:space="0" w:color="auto"/>
            </w:tcBorders>
          </w:tcPr>
          <w:p w14:paraId="387A87A2" w14:textId="05CF4DFE" w:rsidR="00C409D2" w:rsidRDefault="000820E5" w:rsidP="007E3178">
            <w:pPr>
              <w:spacing w:before="60" w:after="60"/>
              <w:rPr>
                <w:rFonts w:cs="Arial"/>
                <w:b/>
                <w:szCs w:val="22"/>
              </w:rPr>
            </w:pPr>
            <w:r>
              <w:rPr>
                <w:rFonts w:cs="Arial"/>
                <w:b/>
                <w:szCs w:val="22"/>
              </w:rPr>
              <w:t>8</w:t>
            </w:r>
          </w:p>
        </w:tc>
        <w:tc>
          <w:tcPr>
            <w:tcW w:w="8254" w:type="dxa"/>
            <w:tcBorders>
              <w:top w:val="single" w:sz="4" w:space="0" w:color="auto"/>
              <w:left w:val="single" w:sz="4" w:space="0" w:color="auto"/>
              <w:bottom w:val="single" w:sz="4" w:space="0" w:color="auto"/>
              <w:right w:val="single" w:sz="4" w:space="0" w:color="auto"/>
            </w:tcBorders>
          </w:tcPr>
          <w:p w14:paraId="4FB22EC3" w14:textId="0DBAAC10" w:rsidR="000820E5" w:rsidRPr="007E3178" w:rsidRDefault="0041030C" w:rsidP="007E3178">
            <w:pPr>
              <w:spacing w:before="60" w:after="60"/>
              <w:rPr>
                <w:rFonts w:cs="Arial"/>
                <w:sz w:val="23"/>
              </w:rPr>
            </w:pPr>
            <w:r>
              <w:rPr>
                <w:rFonts w:cs="Arial"/>
                <w:sz w:val="23"/>
              </w:rPr>
              <w:t>Contribute to the development of policies, procedures</w:t>
            </w:r>
            <w:r w:rsidR="00FC5505">
              <w:rPr>
                <w:rFonts w:cs="Arial"/>
                <w:sz w:val="23"/>
              </w:rPr>
              <w:t xml:space="preserve">, guidance and </w:t>
            </w:r>
            <w:r>
              <w:rPr>
                <w:rFonts w:cs="Arial"/>
                <w:sz w:val="23"/>
              </w:rPr>
              <w:t xml:space="preserve">resources </w:t>
            </w:r>
            <w:r w:rsidR="00FC5505">
              <w:rPr>
                <w:rFonts w:cs="Arial"/>
                <w:sz w:val="23"/>
              </w:rPr>
              <w:t>designed to enhance the student experience.</w:t>
            </w:r>
          </w:p>
        </w:tc>
      </w:tr>
      <w:tr w:rsidR="00C409D2" w:rsidRPr="009B3FED" w14:paraId="56C0C655" w14:textId="77777777" w:rsidTr="00F97C96">
        <w:tc>
          <w:tcPr>
            <w:tcW w:w="706" w:type="dxa"/>
            <w:tcBorders>
              <w:bottom w:val="single" w:sz="4" w:space="0" w:color="D9D9D9"/>
              <w:right w:val="single" w:sz="4" w:space="0" w:color="auto"/>
            </w:tcBorders>
          </w:tcPr>
          <w:p w14:paraId="2A507D5E" w14:textId="63B462DB" w:rsidR="00C409D2" w:rsidRDefault="00FC5505" w:rsidP="007E3178">
            <w:pPr>
              <w:spacing w:before="60" w:after="60"/>
              <w:rPr>
                <w:rFonts w:cs="Arial"/>
                <w:b/>
                <w:szCs w:val="22"/>
              </w:rPr>
            </w:pPr>
            <w:r>
              <w:rPr>
                <w:rFonts w:cs="Arial"/>
                <w:b/>
                <w:szCs w:val="22"/>
              </w:rPr>
              <w:t>9</w:t>
            </w:r>
          </w:p>
        </w:tc>
        <w:tc>
          <w:tcPr>
            <w:tcW w:w="8254" w:type="dxa"/>
            <w:tcBorders>
              <w:top w:val="single" w:sz="4" w:space="0" w:color="auto"/>
              <w:left w:val="single" w:sz="4" w:space="0" w:color="auto"/>
              <w:bottom w:val="single" w:sz="4" w:space="0" w:color="auto"/>
              <w:right w:val="single" w:sz="4" w:space="0" w:color="auto"/>
            </w:tcBorders>
          </w:tcPr>
          <w:p w14:paraId="6CE6365F" w14:textId="1BE5ED18" w:rsidR="00C409D2" w:rsidRPr="007E3178" w:rsidRDefault="00C409D2" w:rsidP="007E3178">
            <w:pPr>
              <w:spacing w:before="60" w:after="60"/>
              <w:rPr>
                <w:rFonts w:cs="Arial"/>
                <w:sz w:val="23"/>
              </w:rPr>
            </w:pPr>
            <w:r>
              <w:rPr>
                <w:rFonts w:cs="Arial"/>
                <w:sz w:val="23"/>
              </w:rPr>
              <w:t>Ensure that excellent communication is established and maintained with other support services, academic departments</w:t>
            </w:r>
            <w:r w:rsidR="009F15E4">
              <w:rPr>
                <w:rFonts w:cs="Arial"/>
                <w:sz w:val="23"/>
              </w:rPr>
              <w:t xml:space="preserve">, the Students’ Union </w:t>
            </w:r>
            <w:r>
              <w:rPr>
                <w:rFonts w:cs="Arial"/>
                <w:sz w:val="23"/>
              </w:rPr>
              <w:t xml:space="preserve">and </w:t>
            </w:r>
            <w:r w:rsidR="009F15E4">
              <w:rPr>
                <w:rFonts w:cs="Arial"/>
                <w:sz w:val="23"/>
              </w:rPr>
              <w:t>community</w:t>
            </w:r>
            <w:r>
              <w:rPr>
                <w:rFonts w:cs="Arial"/>
                <w:sz w:val="23"/>
              </w:rPr>
              <w:t xml:space="preserve"> agencies. </w:t>
            </w:r>
            <w:r w:rsidR="002E6610">
              <w:rPr>
                <w:rFonts w:cs="Arial"/>
                <w:sz w:val="23"/>
              </w:rPr>
              <w:t xml:space="preserve">Actively </w:t>
            </w:r>
            <w:r w:rsidR="007E1D06">
              <w:rPr>
                <w:rFonts w:cs="Arial"/>
                <w:sz w:val="23"/>
              </w:rPr>
              <w:t>support other University colleagues in meeting the needs of students within their academic departments.</w:t>
            </w:r>
          </w:p>
        </w:tc>
      </w:tr>
      <w:tr w:rsidR="00C409D2" w:rsidRPr="009B3FED" w14:paraId="081D86CC" w14:textId="77777777" w:rsidTr="00F97C96">
        <w:tc>
          <w:tcPr>
            <w:tcW w:w="706" w:type="dxa"/>
            <w:tcBorders>
              <w:bottom w:val="single" w:sz="4" w:space="0" w:color="D9D9D9"/>
              <w:right w:val="single" w:sz="4" w:space="0" w:color="auto"/>
            </w:tcBorders>
          </w:tcPr>
          <w:p w14:paraId="51C05695" w14:textId="482013C0" w:rsidR="00C409D2" w:rsidRDefault="00E940C3" w:rsidP="007E3178">
            <w:pPr>
              <w:spacing w:before="60" w:after="60"/>
              <w:rPr>
                <w:rFonts w:cs="Arial"/>
                <w:b/>
                <w:szCs w:val="22"/>
              </w:rPr>
            </w:pPr>
            <w:r>
              <w:rPr>
                <w:rFonts w:cs="Arial"/>
                <w:b/>
                <w:szCs w:val="22"/>
              </w:rPr>
              <w:t>12</w:t>
            </w:r>
          </w:p>
        </w:tc>
        <w:tc>
          <w:tcPr>
            <w:tcW w:w="8254" w:type="dxa"/>
            <w:tcBorders>
              <w:top w:val="single" w:sz="4" w:space="0" w:color="auto"/>
              <w:left w:val="single" w:sz="4" w:space="0" w:color="auto"/>
              <w:bottom w:val="single" w:sz="4" w:space="0" w:color="auto"/>
              <w:right w:val="single" w:sz="4" w:space="0" w:color="auto"/>
            </w:tcBorders>
          </w:tcPr>
          <w:p w14:paraId="5AC66500" w14:textId="704B6D3B" w:rsidR="00C409D2" w:rsidRDefault="008351A9" w:rsidP="007E3178">
            <w:pPr>
              <w:spacing w:before="60" w:after="60"/>
              <w:rPr>
                <w:rFonts w:cs="Arial"/>
                <w:szCs w:val="22"/>
              </w:rPr>
            </w:pPr>
            <w:r>
              <w:rPr>
                <w:rFonts w:cs="Arial"/>
                <w:szCs w:val="22"/>
              </w:rPr>
              <w:t xml:space="preserve">Develop effective working relationships with </w:t>
            </w:r>
            <w:r w:rsidR="000A1ACF">
              <w:rPr>
                <w:rFonts w:cs="Arial"/>
                <w:szCs w:val="22"/>
              </w:rPr>
              <w:t xml:space="preserve">relevant </w:t>
            </w:r>
            <w:r w:rsidR="008A7E77">
              <w:rPr>
                <w:rFonts w:cs="Arial"/>
                <w:szCs w:val="22"/>
              </w:rPr>
              <w:t xml:space="preserve">internal and </w:t>
            </w:r>
            <w:r w:rsidR="000A1ACF">
              <w:rPr>
                <w:rFonts w:cs="Arial"/>
                <w:szCs w:val="22"/>
              </w:rPr>
              <w:t>external stakeholders and r</w:t>
            </w:r>
            <w:r w:rsidR="00E940C3" w:rsidRPr="009B1F40">
              <w:rPr>
                <w:rFonts w:cs="Arial"/>
                <w:szCs w:val="22"/>
              </w:rPr>
              <w:t xml:space="preserve">epresent </w:t>
            </w:r>
            <w:r w:rsidR="0066754D">
              <w:rPr>
                <w:rFonts w:cs="Arial"/>
                <w:szCs w:val="22"/>
              </w:rPr>
              <w:t>the service</w:t>
            </w:r>
            <w:r w:rsidR="00E940C3" w:rsidRPr="009B1F40">
              <w:rPr>
                <w:rFonts w:cs="Arial"/>
                <w:szCs w:val="22"/>
              </w:rPr>
              <w:t xml:space="preserve"> at </w:t>
            </w:r>
            <w:r w:rsidR="008A7E77">
              <w:rPr>
                <w:rFonts w:cs="Arial"/>
                <w:szCs w:val="22"/>
              </w:rPr>
              <w:t>relevant meeti</w:t>
            </w:r>
            <w:r w:rsidR="00E940C3" w:rsidRPr="009B1F40">
              <w:rPr>
                <w:rFonts w:cs="Arial"/>
                <w:szCs w:val="22"/>
              </w:rPr>
              <w:t xml:space="preserve">ngs/events, </w:t>
            </w:r>
            <w:r w:rsidR="00422C0A">
              <w:rPr>
                <w:rFonts w:cs="Arial"/>
                <w:szCs w:val="22"/>
              </w:rPr>
              <w:t>support</w:t>
            </w:r>
            <w:r w:rsidR="00422C0A" w:rsidRPr="009B1F40">
              <w:rPr>
                <w:rFonts w:cs="Arial"/>
                <w:szCs w:val="22"/>
              </w:rPr>
              <w:t xml:space="preserve"> health promotion projects</w:t>
            </w:r>
            <w:r w:rsidR="00422C0A">
              <w:rPr>
                <w:rFonts w:cs="Arial"/>
                <w:szCs w:val="22"/>
              </w:rPr>
              <w:t xml:space="preserve"> and </w:t>
            </w:r>
            <w:r w:rsidR="00E940C3" w:rsidRPr="009B1F40">
              <w:rPr>
                <w:rFonts w:cs="Arial"/>
                <w:szCs w:val="22"/>
              </w:rPr>
              <w:t xml:space="preserve">contribute to </w:t>
            </w:r>
            <w:r w:rsidR="00401096">
              <w:rPr>
                <w:rFonts w:cs="Arial"/>
                <w:szCs w:val="22"/>
              </w:rPr>
              <w:t xml:space="preserve">relevant </w:t>
            </w:r>
            <w:r w:rsidR="00E940C3" w:rsidRPr="009B1F40">
              <w:rPr>
                <w:rFonts w:cs="Arial"/>
                <w:szCs w:val="22"/>
              </w:rPr>
              <w:t xml:space="preserve">committees and working groups </w:t>
            </w:r>
          </w:p>
        </w:tc>
      </w:tr>
      <w:tr w:rsidR="00E940C3" w:rsidRPr="009B3FED" w14:paraId="5FDDED2E" w14:textId="77777777" w:rsidTr="00F97C96">
        <w:tc>
          <w:tcPr>
            <w:tcW w:w="706" w:type="dxa"/>
            <w:tcBorders>
              <w:bottom w:val="single" w:sz="4" w:space="0" w:color="D9D9D9"/>
              <w:right w:val="single" w:sz="4" w:space="0" w:color="auto"/>
            </w:tcBorders>
          </w:tcPr>
          <w:p w14:paraId="08A0B00F" w14:textId="3400917A" w:rsidR="00E940C3" w:rsidRDefault="00E940C3" w:rsidP="007E3178">
            <w:pPr>
              <w:spacing w:before="60" w:after="60"/>
              <w:rPr>
                <w:rFonts w:cs="Arial"/>
                <w:b/>
                <w:szCs w:val="22"/>
              </w:rPr>
            </w:pPr>
            <w:r>
              <w:rPr>
                <w:rFonts w:cs="Arial"/>
                <w:b/>
                <w:szCs w:val="22"/>
              </w:rPr>
              <w:t>13</w:t>
            </w:r>
          </w:p>
        </w:tc>
        <w:tc>
          <w:tcPr>
            <w:tcW w:w="8254" w:type="dxa"/>
            <w:tcBorders>
              <w:top w:val="single" w:sz="4" w:space="0" w:color="auto"/>
              <w:left w:val="single" w:sz="4" w:space="0" w:color="auto"/>
              <w:bottom w:val="single" w:sz="4" w:space="0" w:color="auto"/>
              <w:right w:val="single" w:sz="4" w:space="0" w:color="auto"/>
            </w:tcBorders>
          </w:tcPr>
          <w:p w14:paraId="178EE46D" w14:textId="1D7EDCD9" w:rsidR="00E940C3" w:rsidRPr="009B1F40" w:rsidRDefault="00E940C3" w:rsidP="007E3178">
            <w:pPr>
              <w:spacing w:before="60" w:after="60"/>
              <w:rPr>
                <w:rFonts w:cs="Arial"/>
                <w:szCs w:val="22"/>
              </w:rPr>
            </w:pPr>
            <w:r w:rsidRPr="009B1F40">
              <w:rPr>
                <w:rFonts w:cs="Arial"/>
                <w:szCs w:val="22"/>
              </w:rPr>
              <w:t>Maintain the highest standards of professionalism at all times, be aware of potential conflicts of interest and promote equality &amp; diversity for students and staff in accordance with University policies.</w:t>
            </w:r>
          </w:p>
        </w:tc>
      </w:tr>
      <w:tr w:rsidR="00E940C3" w:rsidRPr="009B3FED" w14:paraId="3A779E23" w14:textId="77777777" w:rsidTr="00F97C96">
        <w:tc>
          <w:tcPr>
            <w:tcW w:w="8960" w:type="dxa"/>
            <w:gridSpan w:val="2"/>
            <w:tcBorders>
              <w:top w:val="single" w:sz="4" w:space="0" w:color="auto"/>
              <w:left w:val="single" w:sz="4" w:space="0" w:color="auto"/>
              <w:bottom w:val="single" w:sz="4" w:space="0" w:color="auto"/>
              <w:right w:val="single" w:sz="4" w:space="0" w:color="auto"/>
            </w:tcBorders>
          </w:tcPr>
          <w:p w14:paraId="62037A4C" w14:textId="38D2E7BD" w:rsidR="00E940C3" w:rsidRPr="007235FB" w:rsidRDefault="00E940C3" w:rsidP="007E3178">
            <w:pPr>
              <w:spacing w:before="60" w:after="60"/>
              <w:rPr>
                <w:rFonts w:cs="Arial"/>
                <w:szCs w:val="22"/>
              </w:rPr>
            </w:pPr>
            <w:r w:rsidRPr="009B3FED">
              <w:rPr>
                <w:rFonts w:cs="Arial"/>
                <w:szCs w:val="22"/>
              </w:rPr>
              <w:t xml:space="preserve">You will from time to time be required to undertake other duties of a similar nature as reasonably required by your line manager. </w:t>
            </w:r>
            <w:r>
              <w:rPr>
                <w:rFonts w:cs="Arial"/>
                <w:szCs w:val="22"/>
              </w:rPr>
              <w:t xml:space="preserve"> This may include training or briefings for the department. </w:t>
            </w:r>
            <w:r w:rsidRPr="00D31A73">
              <w:rPr>
                <w:rFonts w:cs="Arial"/>
                <w:szCs w:val="22"/>
              </w:rPr>
              <w:t xml:space="preserve">You </w:t>
            </w:r>
            <w:r>
              <w:rPr>
                <w:rFonts w:cs="Arial"/>
                <w:szCs w:val="22"/>
              </w:rPr>
              <w:t>will be</w:t>
            </w:r>
            <w:r w:rsidRPr="00D31A73">
              <w:rPr>
                <w:rFonts w:cs="Arial"/>
                <w:szCs w:val="22"/>
              </w:rPr>
              <w:t xml:space="preserve"> required to follow all University policies and procedures at all times and take account of University guidance</w:t>
            </w:r>
          </w:p>
        </w:tc>
      </w:tr>
    </w:tbl>
    <w:p w14:paraId="365227BD" w14:textId="77777777" w:rsidR="004B76AE" w:rsidRDefault="004B76AE" w:rsidP="007E3178">
      <w:pPr>
        <w:widowControl/>
        <w:spacing w:before="60" w:after="60"/>
        <w:jc w:val="left"/>
        <w:rPr>
          <w:rFonts w:cs="Arial"/>
          <w:szCs w:val="22"/>
        </w:rPr>
      </w:pPr>
      <w:r>
        <w:rPr>
          <w:rFonts w:cs="Arial"/>
          <w:szCs w:val="22"/>
        </w:rPr>
        <w:br w:type="page"/>
      </w:r>
    </w:p>
    <w:p w14:paraId="08CB4898" w14:textId="77777777" w:rsidR="00FE6C5C" w:rsidRPr="009B3FED" w:rsidRDefault="00FE6C5C" w:rsidP="007E3178">
      <w:pPr>
        <w:spacing w:before="60" w:after="60"/>
        <w:rPr>
          <w:rFonts w:cs="Arial"/>
          <w:szCs w:val="22"/>
        </w:rPr>
      </w:pPr>
    </w:p>
    <w:p w14:paraId="79AC94E8" w14:textId="77777777" w:rsidR="00FE6C5C" w:rsidRPr="009B3FED" w:rsidRDefault="00FE6C5C" w:rsidP="007E3178">
      <w:pPr>
        <w:spacing w:before="60" w:after="60"/>
        <w:rPr>
          <w:rFonts w:cs="Arial"/>
          <w:b/>
          <w:szCs w:val="22"/>
        </w:rPr>
      </w:pPr>
      <w:r>
        <w:rPr>
          <w:rFonts w:cs="Arial"/>
          <w:b/>
          <w:noProof/>
          <w:szCs w:val="22"/>
          <w:lang w:eastAsia="en-GB"/>
        </w:rPr>
        <w:drawing>
          <wp:inline distT="0" distB="0" distL="0" distR="0" wp14:anchorId="04D2CD00" wp14:editId="260F3B77">
            <wp:extent cx="1424940" cy="574040"/>
            <wp:effectExtent l="0" t="0" r="3810" b="0"/>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6CD97021" w14:textId="77777777" w:rsidR="00FE6C5C" w:rsidRPr="00FE6C5C" w:rsidRDefault="00FE6C5C" w:rsidP="007E3178">
      <w:pPr>
        <w:spacing w:before="60" w:after="60"/>
        <w:jc w:val="center"/>
        <w:rPr>
          <w:rFonts w:cs="Arial"/>
          <w:b/>
          <w:bCs/>
          <w:sz w:val="24"/>
        </w:rPr>
      </w:pPr>
      <w:r w:rsidRPr="00FE6C5C">
        <w:rPr>
          <w:rFonts w:cs="Arial"/>
          <w:b/>
          <w:bCs/>
          <w:sz w:val="24"/>
        </w:rPr>
        <w:t>Person Specification</w:t>
      </w:r>
    </w:p>
    <w:p w14:paraId="27899396" w14:textId="77777777" w:rsidR="00FE6C5C" w:rsidRDefault="00FE6C5C" w:rsidP="007E3178">
      <w:pPr>
        <w:spacing w:before="60" w:after="60"/>
        <w:rPr>
          <w:rFonts w:cs="Arial"/>
          <w:b/>
          <w:bCs/>
          <w:szCs w:val="22"/>
        </w:rPr>
      </w:pPr>
    </w:p>
    <w:tbl>
      <w:tblPr>
        <w:tblpPr w:leftFromText="180" w:rightFromText="180" w:vertAnchor="text" w:horzAnchor="margin" w:tblpY="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7D339605" w14:textId="77777777" w:rsidTr="00011147">
        <w:tc>
          <w:tcPr>
            <w:tcW w:w="5070" w:type="dxa"/>
            <w:shd w:val="clear" w:color="auto" w:fill="DAEEF3" w:themeFill="accent5" w:themeFillTint="33"/>
            <w:tcMar>
              <w:top w:w="0" w:type="dxa"/>
              <w:left w:w="108" w:type="dxa"/>
              <w:bottom w:w="0" w:type="dxa"/>
              <w:right w:w="108" w:type="dxa"/>
            </w:tcMar>
          </w:tcPr>
          <w:p w14:paraId="63EFA7D9" w14:textId="77777777" w:rsidR="00FE6C5C" w:rsidRDefault="00FE6C5C" w:rsidP="007E3178">
            <w:pPr>
              <w:spacing w:before="60" w:after="60"/>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Qualifications</w:t>
            </w:r>
            <w:r>
              <w:rPr>
                <w:rFonts w:cs="Arial"/>
                <w:b/>
                <w:szCs w:val="22"/>
              </w:rPr>
              <w:t xml:space="preserve"> and Training</w:t>
            </w:r>
          </w:p>
          <w:p w14:paraId="7C071F2C" w14:textId="77777777" w:rsidR="004B76AE" w:rsidRPr="009B3FED" w:rsidRDefault="004B76AE" w:rsidP="007E3178">
            <w:pPr>
              <w:spacing w:before="60" w:after="60"/>
              <w:rPr>
                <w:rFonts w:cs="Arial"/>
                <w:b/>
                <w:szCs w:val="22"/>
              </w:rPr>
            </w:pPr>
          </w:p>
        </w:tc>
        <w:tc>
          <w:tcPr>
            <w:tcW w:w="1984" w:type="dxa"/>
            <w:shd w:val="clear" w:color="auto" w:fill="DAEEF3" w:themeFill="accent5" w:themeFillTint="33"/>
            <w:tcMar>
              <w:top w:w="0" w:type="dxa"/>
              <w:left w:w="108" w:type="dxa"/>
              <w:bottom w:w="0" w:type="dxa"/>
              <w:right w:w="108" w:type="dxa"/>
            </w:tcMar>
          </w:tcPr>
          <w:p w14:paraId="3843D80A" w14:textId="77777777" w:rsidR="00FE6C5C" w:rsidRPr="009B3FED" w:rsidRDefault="00FE6C5C" w:rsidP="007E3178">
            <w:pPr>
              <w:spacing w:before="60" w:after="60"/>
              <w:jc w:val="center"/>
              <w:rPr>
                <w:rFonts w:cs="Arial"/>
                <w:b/>
                <w:szCs w:val="22"/>
              </w:rPr>
            </w:pPr>
            <w:r w:rsidRPr="009B3FED">
              <w:rPr>
                <w:rFonts w:cs="Arial"/>
                <w:b/>
                <w:szCs w:val="22"/>
              </w:rPr>
              <w:t>Essential</w:t>
            </w:r>
          </w:p>
        </w:tc>
        <w:tc>
          <w:tcPr>
            <w:tcW w:w="1985" w:type="dxa"/>
            <w:shd w:val="clear" w:color="auto" w:fill="DAEEF3" w:themeFill="accent5" w:themeFillTint="33"/>
            <w:tcMar>
              <w:top w:w="0" w:type="dxa"/>
              <w:left w:w="108" w:type="dxa"/>
              <w:bottom w:w="0" w:type="dxa"/>
              <w:right w:w="108" w:type="dxa"/>
            </w:tcMar>
          </w:tcPr>
          <w:p w14:paraId="1DC3D79E" w14:textId="77777777" w:rsidR="00FE6C5C" w:rsidRPr="009B3FED" w:rsidRDefault="00FE6C5C" w:rsidP="007E3178">
            <w:pPr>
              <w:spacing w:before="60" w:after="60"/>
              <w:jc w:val="center"/>
              <w:rPr>
                <w:rFonts w:cs="Arial"/>
                <w:b/>
                <w:szCs w:val="22"/>
              </w:rPr>
            </w:pPr>
            <w:r w:rsidRPr="009B3FED">
              <w:rPr>
                <w:rFonts w:cs="Arial"/>
                <w:b/>
                <w:szCs w:val="22"/>
              </w:rPr>
              <w:t>Desirable</w:t>
            </w:r>
          </w:p>
        </w:tc>
      </w:tr>
      <w:tr w:rsidR="00FE6C5C" w:rsidRPr="009B3FED" w14:paraId="71BF963E" w14:textId="77777777" w:rsidTr="00011147">
        <w:tc>
          <w:tcPr>
            <w:tcW w:w="5070" w:type="dxa"/>
            <w:tcMar>
              <w:top w:w="0" w:type="dxa"/>
              <w:left w:w="108" w:type="dxa"/>
              <w:bottom w:w="0" w:type="dxa"/>
              <w:right w:w="108" w:type="dxa"/>
            </w:tcMar>
          </w:tcPr>
          <w:p w14:paraId="3F0F44EA" w14:textId="6953F193" w:rsidR="00FE6C5C" w:rsidRPr="00011147" w:rsidRDefault="00C31E00" w:rsidP="007E3178">
            <w:pPr>
              <w:spacing w:before="60" w:after="60"/>
              <w:rPr>
                <w:rFonts w:cs="Arial"/>
                <w:b/>
                <w:bCs/>
                <w:szCs w:val="22"/>
              </w:rPr>
            </w:pPr>
            <w:r>
              <w:rPr>
                <w:rFonts w:cs="Arial"/>
                <w:szCs w:val="22"/>
              </w:rPr>
              <w:t xml:space="preserve">Undergraduate degree, </w:t>
            </w:r>
            <w:r w:rsidR="00960CEF">
              <w:rPr>
                <w:rFonts w:cs="Arial"/>
                <w:color w:val="FF0000"/>
                <w:szCs w:val="22"/>
              </w:rPr>
              <w:t>or</w:t>
            </w:r>
            <w:r w:rsidR="00960CEF">
              <w:rPr>
                <w:rFonts w:cs="Arial"/>
                <w:szCs w:val="22"/>
              </w:rPr>
              <w:t xml:space="preserve"> </w:t>
            </w:r>
            <w:r>
              <w:rPr>
                <w:rFonts w:cs="Arial"/>
                <w:szCs w:val="22"/>
              </w:rPr>
              <w:t xml:space="preserve">equivalent relevant professional </w:t>
            </w:r>
            <w:r w:rsidR="006F4439">
              <w:rPr>
                <w:rFonts w:cs="Arial"/>
                <w:szCs w:val="22"/>
              </w:rPr>
              <w:t>qualification</w:t>
            </w:r>
            <w:r w:rsidRPr="00011147">
              <w:rPr>
                <w:rFonts w:cs="Arial"/>
                <w:szCs w:val="22"/>
              </w:rPr>
              <w:t xml:space="preserve"> </w:t>
            </w:r>
            <w:r w:rsidR="00011147" w:rsidRPr="00011147">
              <w:rPr>
                <w:rFonts w:cs="Arial"/>
                <w:szCs w:val="22"/>
              </w:rPr>
              <w:t xml:space="preserve">and professional </w:t>
            </w:r>
            <w:r w:rsidR="006F4439">
              <w:rPr>
                <w:rFonts w:cs="Arial"/>
                <w:szCs w:val="22"/>
              </w:rPr>
              <w:t>registration</w:t>
            </w:r>
            <w:r w:rsidR="00011147" w:rsidRPr="00011147">
              <w:rPr>
                <w:rFonts w:cs="Arial"/>
                <w:szCs w:val="22"/>
              </w:rPr>
              <w:t xml:space="preserve"> in the areas of </w:t>
            </w:r>
            <w:r w:rsidR="006F4439">
              <w:rPr>
                <w:rFonts w:cs="Arial"/>
                <w:szCs w:val="22"/>
              </w:rPr>
              <w:t>mental health nursing, clinical psychology, social work or occupational therapy</w:t>
            </w:r>
          </w:p>
        </w:tc>
        <w:tc>
          <w:tcPr>
            <w:tcW w:w="1984" w:type="dxa"/>
            <w:tcMar>
              <w:top w:w="0" w:type="dxa"/>
              <w:left w:w="108" w:type="dxa"/>
              <w:bottom w:w="0" w:type="dxa"/>
              <w:right w:w="108" w:type="dxa"/>
            </w:tcMar>
          </w:tcPr>
          <w:p w14:paraId="47D38BAA" w14:textId="77777777" w:rsidR="00FE6C5C" w:rsidRPr="009B3FED" w:rsidRDefault="00011147"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19A1DD9D" w14:textId="77777777" w:rsidR="00FE6C5C" w:rsidRPr="009B3FED" w:rsidRDefault="00FE6C5C" w:rsidP="007E3178">
            <w:pPr>
              <w:spacing w:before="60" w:after="60"/>
              <w:jc w:val="center"/>
              <w:rPr>
                <w:rFonts w:cs="Arial"/>
                <w:szCs w:val="22"/>
              </w:rPr>
            </w:pPr>
          </w:p>
        </w:tc>
      </w:tr>
      <w:tr w:rsidR="00FE6C5C" w:rsidRPr="009B3FED" w14:paraId="7E8AB3E4" w14:textId="77777777" w:rsidTr="00011147">
        <w:tc>
          <w:tcPr>
            <w:tcW w:w="5070" w:type="dxa"/>
            <w:tcMar>
              <w:top w:w="0" w:type="dxa"/>
              <w:left w:w="108" w:type="dxa"/>
              <w:bottom w:w="0" w:type="dxa"/>
              <w:right w:w="108" w:type="dxa"/>
            </w:tcMar>
          </w:tcPr>
          <w:p w14:paraId="5DF3A9EE" w14:textId="6DC4BFBD" w:rsidR="00FE6C5C" w:rsidRPr="00011147" w:rsidRDefault="00C31E00" w:rsidP="007E3178">
            <w:pPr>
              <w:spacing w:before="60" w:after="60"/>
              <w:rPr>
                <w:rFonts w:cs="Arial"/>
                <w:szCs w:val="22"/>
              </w:rPr>
            </w:pPr>
            <w:r>
              <w:rPr>
                <w:rFonts w:cs="Arial"/>
                <w:szCs w:val="22"/>
              </w:rPr>
              <w:t>Relevant post</w:t>
            </w:r>
            <w:r w:rsidRPr="00011147">
              <w:rPr>
                <w:rFonts w:cs="Arial"/>
                <w:szCs w:val="22"/>
              </w:rPr>
              <w:t>graduate qualification</w:t>
            </w:r>
            <w:r w:rsidR="006F4439">
              <w:rPr>
                <w:rFonts w:cs="Arial"/>
                <w:szCs w:val="22"/>
              </w:rPr>
              <w:t>/CPD</w:t>
            </w:r>
          </w:p>
        </w:tc>
        <w:tc>
          <w:tcPr>
            <w:tcW w:w="1984" w:type="dxa"/>
            <w:tcMar>
              <w:top w:w="0" w:type="dxa"/>
              <w:left w:w="108" w:type="dxa"/>
              <w:bottom w:w="0" w:type="dxa"/>
              <w:right w:w="108" w:type="dxa"/>
            </w:tcMar>
          </w:tcPr>
          <w:p w14:paraId="67CAEE65" w14:textId="77777777" w:rsidR="00FE6C5C" w:rsidRPr="009B3FED" w:rsidRDefault="00FE6C5C" w:rsidP="007E3178">
            <w:pPr>
              <w:spacing w:before="60" w:after="60"/>
              <w:rPr>
                <w:rFonts w:cs="Arial"/>
                <w:szCs w:val="22"/>
              </w:rPr>
            </w:pPr>
          </w:p>
        </w:tc>
        <w:tc>
          <w:tcPr>
            <w:tcW w:w="1985" w:type="dxa"/>
            <w:tcMar>
              <w:top w:w="0" w:type="dxa"/>
              <w:left w:w="108" w:type="dxa"/>
              <w:bottom w:w="0" w:type="dxa"/>
              <w:right w:w="108" w:type="dxa"/>
            </w:tcMar>
          </w:tcPr>
          <w:p w14:paraId="6F2877D9" w14:textId="77777777" w:rsidR="00FE6C5C" w:rsidRPr="009B3FED" w:rsidRDefault="00011147" w:rsidP="007E3178">
            <w:pPr>
              <w:spacing w:before="60" w:after="60"/>
              <w:jc w:val="center"/>
              <w:rPr>
                <w:rFonts w:cs="Arial"/>
                <w:szCs w:val="22"/>
              </w:rPr>
            </w:pPr>
            <w:r>
              <w:rPr>
                <w:rFonts w:cs="Arial"/>
                <w:szCs w:val="22"/>
              </w:rPr>
              <w:t>x</w:t>
            </w:r>
          </w:p>
        </w:tc>
      </w:tr>
    </w:tbl>
    <w:p w14:paraId="2A243FF8" w14:textId="77777777" w:rsidR="00FE6C5C" w:rsidRPr="009B3FED" w:rsidRDefault="00FE6C5C" w:rsidP="007E3178">
      <w:pPr>
        <w:spacing w:before="60" w:after="60"/>
        <w:jc w:val="center"/>
        <w:rPr>
          <w:rFonts w:cs="Arial"/>
          <w:b/>
          <w:bCs/>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1FF99A61" w14:textId="77777777" w:rsidTr="00011147">
        <w:tc>
          <w:tcPr>
            <w:tcW w:w="5070" w:type="dxa"/>
            <w:shd w:val="clear" w:color="auto" w:fill="DAEEF3" w:themeFill="accent5" w:themeFillTint="33"/>
            <w:tcMar>
              <w:top w:w="0" w:type="dxa"/>
              <w:left w:w="108" w:type="dxa"/>
              <w:bottom w:w="0" w:type="dxa"/>
              <w:right w:w="108" w:type="dxa"/>
            </w:tcMar>
          </w:tcPr>
          <w:p w14:paraId="4BB6D699" w14:textId="77777777" w:rsidR="00FE6C5C" w:rsidRDefault="00FE6C5C" w:rsidP="007E3178">
            <w:pPr>
              <w:spacing w:before="60" w:after="60"/>
              <w:rPr>
                <w:rFonts w:cs="Arial"/>
                <w:b/>
                <w:szCs w:val="22"/>
              </w:rPr>
            </w:pPr>
            <w:r w:rsidRPr="009B3FED">
              <w:rPr>
                <w:rFonts w:cs="Arial"/>
                <w:b/>
                <w:szCs w:val="22"/>
              </w:rPr>
              <w:t xml:space="preserve">Criteria: </w:t>
            </w:r>
            <w:r>
              <w:rPr>
                <w:rFonts w:cs="Arial"/>
                <w:b/>
                <w:szCs w:val="22"/>
              </w:rPr>
              <w:t xml:space="preserve"> </w:t>
            </w:r>
            <w:r w:rsidRPr="009B3FED">
              <w:rPr>
                <w:rFonts w:cs="Arial"/>
                <w:b/>
                <w:szCs w:val="22"/>
              </w:rPr>
              <w:t>Knowledge</w:t>
            </w:r>
            <w:r>
              <w:rPr>
                <w:rFonts w:cs="Arial"/>
                <w:b/>
                <w:szCs w:val="22"/>
              </w:rPr>
              <w:t xml:space="preserve"> and Experience</w:t>
            </w:r>
          </w:p>
          <w:p w14:paraId="40538CB0" w14:textId="77777777" w:rsidR="004B76AE" w:rsidRPr="009B3FED" w:rsidRDefault="004B76AE" w:rsidP="007E3178">
            <w:pPr>
              <w:spacing w:before="60" w:after="60"/>
              <w:rPr>
                <w:rFonts w:cs="Arial"/>
                <w:b/>
                <w:szCs w:val="22"/>
              </w:rPr>
            </w:pPr>
          </w:p>
        </w:tc>
        <w:tc>
          <w:tcPr>
            <w:tcW w:w="1984" w:type="dxa"/>
            <w:shd w:val="clear" w:color="auto" w:fill="DAEEF3" w:themeFill="accent5" w:themeFillTint="33"/>
            <w:tcMar>
              <w:top w:w="0" w:type="dxa"/>
              <w:left w:w="108" w:type="dxa"/>
              <w:bottom w:w="0" w:type="dxa"/>
              <w:right w:w="108" w:type="dxa"/>
            </w:tcMar>
          </w:tcPr>
          <w:p w14:paraId="6049255C" w14:textId="77777777" w:rsidR="00FE6C5C" w:rsidRPr="009B3FED" w:rsidRDefault="00FE6C5C" w:rsidP="007E3178">
            <w:pPr>
              <w:spacing w:before="60" w:after="60"/>
              <w:jc w:val="center"/>
              <w:rPr>
                <w:rFonts w:cs="Arial"/>
                <w:b/>
                <w:szCs w:val="22"/>
              </w:rPr>
            </w:pPr>
            <w:r w:rsidRPr="009B3FED">
              <w:rPr>
                <w:rFonts w:cs="Arial"/>
                <w:b/>
                <w:szCs w:val="22"/>
              </w:rPr>
              <w:t>Essential</w:t>
            </w:r>
          </w:p>
        </w:tc>
        <w:tc>
          <w:tcPr>
            <w:tcW w:w="1985" w:type="dxa"/>
            <w:shd w:val="clear" w:color="auto" w:fill="DAEEF3" w:themeFill="accent5" w:themeFillTint="33"/>
            <w:tcMar>
              <w:top w:w="0" w:type="dxa"/>
              <w:left w:w="108" w:type="dxa"/>
              <w:bottom w:w="0" w:type="dxa"/>
              <w:right w:w="108" w:type="dxa"/>
            </w:tcMar>
          </w:tcPr>
          <w:p w14:paraId="712B2A10" w14:textId="77777777" w:rsidR="00FE6C5C" w:rsidRPr="009B3FED" w:rsidRDefault="00FE6C5C" w:rsidP="007E3178">
            <w:pPr>
              <w:spacing w:before="60" w:after="60"/>
              <w:jc w:val="center"/>
              <w:rPr>
                <w:rFonts w:cs="Arial"/>
                <w:b/>
                <w:szCs w:val="22"/>
              </w:rPr>
            </w:pPr>
            <w:r w:rsidRPr="009B3FED">
              <w:rPr>
                <w:rFonts w:cs="Arial"/>
                <w:b/>
                <w:szCs w:val="22"/>
              </w:rPr>
              <w:t>Desirable</w:t>
            </w:r>
          </w:p>
        </w:tc>
      </w:tr>
      <w:tr w:rsidR="006F4439" w:rsidRPr="009B3FED" w14:paraId="49F94BCF" w14:textId="77777777" w:rsidTr="00011147">
        <w:tc>
          <w:tcPr>
            <w:tcW w:w="5070" w:type="dxa"/>
            <w:tcMar>
              <w:top w:w="0" w:type="dxa"/>
              <w:left w:w="108" w:type="dxa"/>
              <w:bottom w:w="0" w:type="dxa"/>
              <w:right w:w="108" w:type="dxa"/>
            </w:tcMar>
          </w:tcPr>
          <w:p w14:paraId="6A3B845E" w14:textId="0DB1B78A" w:rsidR="006F4439" w:rsidRDefault="006F4439" w:rsidP="007E3178">
            <w:pPr>
              <w:spacing w:before="60" w:after="60"/>
              <w:rPr>
                <w:rFonts w:cs="Arial"/>
                <w:szCs w:val="22"/>
              </w:rPr>
            </w:pPr>
            <w:r>
              <w:rPr>
                <w:rFonts w:cs="Arial"/>
                <w:szCs w:val="22"/>
              </w:rPr>
              <w:t xml:space="preserve">Extensive post-qualification experience working within a multi-disciplinary mental health service supporting service users with a range of complex needs </w:t>
            </w:r>
          </w:p>
        </w:tc>
        <w:tc>
          <w:tcPr>
            <w:tcW w:w="1984" w:type="dxa"/>
            <w:tcMar>
              <w:top w:w="0" w:type="dxa"/>
              <w:left w:w="108" w:type="dxa"/>
              <w:bottom w:w="0" w:type="dxa"/>
              <w:right w:w="108" w:type="dxa"/>
            </w:tcMar>
          </w:tcPr>
          <w:p w14:paraId="0851F9B8" w14:textId="7A27F57D" w:rsidR="006F4439" w:rsidRDefault="006F4439"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4BE5CD14" w14:textId="77777777" w:rsidR="006F4439" w:rsidRPr="009B3FED" w:rsidRDefault="006F4439" w:rsidP="007E3178">
            <w:pPr>
              <w:spacing w:before="60" w:after="60"/>
              <w:rPr>
                <w:rFonts w:cs="Arial"/>
                <w:szCs w:val="22"/>
              </w:rPr>
            </w:pPr>
          </w:p>
        </w:tc>
      </w:tr>
      <w:tr w:rsidR="006F4439" w:rsidRPr="009B3FED" w14:paraId="4E1DA1D9" w14:textId="77777777" w:rsidTr="00011147">
        <w:tc>
          <w:tcPr>
            <w:tcW w:w="5070" w:type="dxa"/>
            <w:tcMar>
              <w:top w:w="0" w:type="dxa"/>
              <w:left w:w="108" w:type="dxa"/>
              <w:bottom w:w="0" w:type="dxa"/>
              <w:right w:w="108" w:type="dxa"/>
            </w:tcMar>
          </w:tcPr>
          <w:p w14:paraId="0B7971C0" w14:textId="6103487F" w:rsidR="006F4439" w:rsidRDefault="006F4439" w:rsidP="007E3178">
            <w:pPr>
              <w:spacing w:before="60" w:after="60"/>
              <w:rPr>
                <w:rFonts w:cs="Arial"/>
                <w:szCs w:val="22"/>
              </w:rPr>
            </w:pPr>
            <w:r>
              <w:rPr>
                <w:rFonts w:cs="Arial"/>
                <w:szCs w:val="22"/>
              </w:rPr>
              <w:t>Extensive experience of managing clinical risk within the context of a mental health service</w:t>
            </w:r>
          </w:p>
        </w:tc>
        <w:tc>
          <w:tcPr>
            <w:tcW w:w="1984" w:type="dxa"/>
            <w:tcMar>
              <w:top w:w="0" w:type="dxa"/>
              <w:left w:w="108" w:type="dxa"/>
              <w:bottom w:w="0" w:type="dxa"/>
              <w:right w:w="108" w:type="dxa"/>
            </w:tcMar>
          </w:tcPr>
          <w:p w14:paraId="4D0D8121" w14:textId="0FECD8D2" w:rsidR="006F4439" w:rsidRDefault="0015662F"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1A1FB98A" w14:textId="77777777" w:rsidR="006F4439" w:rsidRPr="009B3FED" w:rsidRDefault="006F4439" w:rsidP="007E3178">
            <w:pPr>
              <w:spacing w:before="60" w:after="60"/>
              <w:rPr>
                <w:rFonts w:cs="Arial"/>
                <w:szCs w:val="22"/>
              </w:rPr>
            </w:pPr>
          </w:p>
        </w:tc>
      </w:tr>
      <w:tr w:rsidR="00FE6C5C" w:rsidRPr="009B3FED" w14:paraId="5D334902" w14:textId="77777777" w:rsidTr="00011147">
        <w:tc>
          <w:tcPr>
            <w:tcW w:w="5070" w:type="dxa"/>
            <w:tcMar>
              <w:top w:w="0" w:type="dxa"/>
              <w:left w:w="108" w:type="dxa"/>
              <w:bottom w:w="0" w:type="dxa"/>
              <w:right w:w="108" w:type="dxa"/>
            </w:tcMar>
          </w:tcPr>
          <w:p w14:paraId="45A44ABD" w14:textId="57BAADA3" w:rsidR="00FE6C5C" w:rsidRPr="00EF5BFB" w:rsidRDefault="00B02925" w:rsidP="007E3178">
            <w:pPr>
              <w:spacing w:before="60" w:after="60"/>
              <w:rPr>
                <w:rFonts w:cs="Arial"/>
                <w:szCs w:val="22"/>
              </w:rPr>
            </w:pPr>
            <w:r>
              <w:rPr>
                <w:rFonts w:cs="Arial"/>
                <w:szCs w:val="22"/>
              </w:rPr>
              <w:t xml:space="preserve">Significant </w:t>
            </w:r>
            <w:r w:rsidRPr="00B02925">
              <w:rPr>
                <w:rFonts w:cs="Arial"/>
                <w:szCs w:val="22"/>
              </w:rPr>
              <w:t>experience of case management</w:t>
            </w:r>
            <w:r w:rsidR="002B477D">
              <w:rPr>
                <w:rFonts w:cs="Arial"/>
                <w:szCs w:val="22"/>
              </w:rPr>
              <w:t xml:space="preserve"> and high-level decision making</w:t>
            </w:r>
            <w:r w:rsidRPr="00B02925">
              <w:rPr>
                <w:rFonts w:cs="Arial"/>
                <w:szCs w:val="22"/>
              </w:rPr>
              <w:t xml:space="preserve"> in</w:t>
            </w:r>
            <w:r>
              <w:rPr>
                <w:rFonts w:cs="Arial"/>
                <w:szCs w:val="22"/>
              </w:rPr>
              <w:t xml:space="preserve"> a service</w:t>
            </w:r>
            <w:r w:rsidR="009374B5">
              <w:rPr>
                <w:rFonts w:cs="Arial"/>
                <w:szCs w:val="22"/>
              </w:rPr>
              <w:t>-</w:t>
            </w:r>
            <w:r>
              <w:rPr>
                <w:rFonts w:cs="Arial"/>
                <w:szCs w:val="22"/>
              </w:rPr>
              <w:t xml:space="preserve">oriented environment, </w:t>
            </w:r>
            <w:r w:rsidR="00C31E00">
              <w:rPr>
                <w:rFonts w:cs="Arial"/>
              </w:rPr>
              <w:t>relating to people with complex needs</w:t>
            </w:r>
            <w:r w:rsidR="00C31E00">
              <w:rPr>
                <w:rFonts w:cs="Arial"/>
                <w:szCs w:val="22"/>
              </w:rPr>
              <w:t xml:space="preserve"> </w:t>
            </w:r>
          </w:p>
        </w:tc>
        <w:tc>
          <w:tcPr>
            <w:tcW w:w="1984" w:type="dxa"/>
            <w:tcMar>
              <w:top w:w="0" w:type="dxa"/>
              <w:left w:w="108" w:type="dxa"/>
              <w:bottom w:w="0" w:type="dxa"/>
              <w:right w:w="108" w:type="dxa"/>
            </w:tcMar>
          </w:tcPr>
          <w:p w14:paraId="4AD403C9" w14:textId="77777777" w:rsidR="00FE6C5C" w:rsidRPr="009B3FED" w:rsidRDefault="00B02925"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42A208AA" w14:textId="77777777" w:rsidR="00FE6C5C" w:rsidRPr="009B3FED" w:rsidRDefault="00FE6C5C" w:rsidP="007E3178">
            <w:pPr>
              <w:spacing w:before="60" w:after="60"/>
              <w:rPr>
                <w:rFonts w:cs="Arial"/>
                <w:szCs w:val="22"/>
              </w:rPr>
            </w:pPr>
          </w:p>
        </w:tc>
      </w:tr>
      <w:tr w:rsidR="00C31E00" w:rsidRPr="009B3FED" w14:paraId="0E391CA9" w14:textId="77777777" w:rsidTr="00F55155">
        <w:tc>
          <w:tcPr>
            <w:tcW w:w="5070" w:type="dxa"/>
            <w:tcMar>
              <w:top w:w="0" w:type="dxa"/>
              <w:left w:w="108" w:type="dxa"/>
              <w:bottom w:w="0" w:type="dxa"/>
              <w:right w:w="108" w:type="dxa"/>
            </w:tcMar>
          </w:tcPr>
          <w:p w14:paraId="1384B71C" w14:textId="4A98FAC7" w:rsidR="00C31E00" w:rsidRPr="00EF5BFB" w:rsidRDefault="00F57AB9" w:rsidP="007E3178">
            <w:pPr>
              <w:spacing w:before="60" w:after="60"/>
              <w:rPr>
                <w:rFonts w:cs="Arial"/>
                <w:szCs w:val="22"/>
              </w:rPr>
            </w:pPr>
            <w:r>
              <w:rPr>
                <w:rFonts w:cs="Arial"/>
              </w:rPr>
              <w:t>Substantial experience</w:t>
            </w:r>
            <w:r w:rsidRPr="009806E2">
              <w:rPr>
                <w:rFonts w:cs="Arial"/>
              </w:rPr>
              <w:t xml:space="preserve"> in </w:t>
            </w:r>
            <w:r>
              <w:rPr>
                <w:rFonts w:cs="Arial"/>
              </w:rPr>
              <w:t xml:space="preserve">policy development, </w:t>
            </w:r>
            <w:r w:rsidRPr="009806E2">
              <w:rPr>
                <w:rFonts w:cs="Arial"/>
              </w:rPr>
              <w:t>programme evaluation</w:t>
            </w:r>
            <w:r>
              <w:rPr>
                <w:rFonts w:cs="Arial"/>
              </w:rPr>
              <w:t xml:space="preserve"> and</w:t>
            </w:r>
            <w:r w:rsidR="00C31E00" w:rsidRPr="00A218EE">
              <w:rPr>
                <w:rFonts w:cs="Arial"/>
                <w:szCs w:val="22"/>
              </w:rPr>
              <w:t xml:space="preserve"> </w:t>
            </w:r>
            <w:r w:rsidR="00C31E00">
              <w:rPr>
                <w:rFonts w:cs="Arial"/>
                <w:szCs w:val="22"/>
              </w:rPr>
              <w:t xml:space="preserve">system or </w:t>
            </w:r>
            <w:r w:rsidR="00C31E00" w:rsidRPr="00A218EE">
              <w:rPr>
                <w:rFonts w:cs="Arial"/>
                <w:szCs w:val="22"/>
              </w:rPr>
              <w:t xml:space="preserve">process improvement </w:t>
            </w:r>
            <w:r w:rsidR="00C31E00" w:rsidRPr="00B02925">
              <w:rPr>
                <w:rFonts w:cs="Arial"/>
                <w:szCs w:val="22"/>
              </w:rPr>
              <w:t>in</w:t>
            </w:r>
            <w:r w:rsidR="00C31E00">
              <w:rPr>
                <w:rFonts w:cs="Arial"/>
                <w:szCs w:val="22"/>
              </w:rPr>
              <w:t xml:space="preserve"> a service</w:t>
            </w:r>
            <w:r w:rsidR="009374B5">
              <w:rPr>
                <w:rFonts w:cs="Arial"/>
                <w:szCs w:val="22"/>
              </w:rPr>
              <w:t>-</w:t>
            </w:r>
            <w:r w:rsidR="00C31E00">
              <w:rPr>
                <w:rFonts w:cs="Arial"/>
                <w:szCs w:val="22"/>
              </w:rPr>
              <w:t>oriented environment</w:t>
            </w:r>
          </w:p>
        </w:tc>
        <w:tc>
          <w:tcPr>
            <w:tcW w:w="1984" w:type="dxa"/>
            <w:tcMar>
              <w:top w:w="0" w:type="dxa"/>
              <w:left w:w="108" w:type="dxa"/>
              <w:bottom w:w="0" w:type="dxa"/>
              <w:right w:w="108" w:type="dxa"/>
            </w:tcMar>
          </w:tcPr>
          <w:p w14:paraId="6571576E" w14:textId="77777777" w:rsidR="00C31E00" w:rsidRPr="009B3FED" w:rsidRDefault="00C31E00"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483401E2" w14:textId="77777777" w:rsidR="00C31E00" w:rsidRPr="009B3FED" w:rsidRDefault="00C31E00" w:rsidP="007E3178">
            <w:pPr>
              <w:spacing w:before="60" w:after="60"/>
              <w:jc w:val="center"/>
              <w:rPr>
                <w:rFonts w:cs="Arial"/>
                <w:szCs w:val="22"/>
              </w:rPr>
            </w:pPr>
          </w:p>
        </w:tc>
      </w:tr>
      <w:tr w:rsidR="004248E2" w:rsidRPr="009B3FED" w14:paraId="73D24FA8" w14:textId="77777777" w:rsidTr="0061392D">
        <w:tc>
          <w:tcPr>
            <w:tcW w:w="5070" w:type="dxa"/>
            <w:tcMar>
              <w:top w:w="0" w:type="dxa"/>
              <w:left w:w="108" w:type="dxa"/>
              <w:bottom w:w="0" w:type="dxa"/>
              <w:right w:w="108" w:type="dxa"/>
            </w:tcMar>
          </w:tcPr>
          <w:p w14:paraId="77C1EE44" w14:textId="59A44763" w:rsidR="004248E2" w:rsidRPr="009806E2" w:rsidRDefault="007066CD" w:rsidP="007E3178">
            <w:pPr>
              <w:spacing w:before="60" w:after="60"/>
              <w:rPr>
                <w:rFonts w:cs="Arial"/>
              </w:rPr>
            </w:pPr>
            <w:r>
              <w:rPr>
                <w:rFonts w:cs="Arial"/>
                <w:szCs w:val="22"/>
              </w:rPr>
              <w:t>E</w:t>
            </w:r>
            <w:r w:rsidRPr="00004D1A">
              <w:rPr>
                <w:rFonts w:cs="Arial"/>
                <w:szCs w:val="22"/>
              </w:rPr>
              <w:t xml:space="preserve">xperience of managing a team of diverse professional staff having oversight of complex </w:t>
            </w:r>
            <w:r>
              <w:rPr>
                <w:rFonts w:cs="Arial"/>
                <w:szCs w:val="22"/>
              </w:rPr>
              <w:t>clinical</w:t>
            </w:r>
            <w:r w:rsidRPr="00004D1A">
              <w:rPr>
                <w:rFonts w:cs="Arial"/>
                <w:szCs w:val="22"/>
              </w:rPr>
              <w:t xml:space="preserve"> issues.</w:t>
            </w:r>
          </w:p>
        </w:tc>
        <w:tc>
          <w:tcPr>
            <w:tcW w:w="1984" w:type="dxa"/>
            <w:tcMar>
              <w:top w:w="0" w:type="dxa"/>
              <w:left w:w="108" w:type="dxa"/>
              <w:bottom w:w="0" w:type="dxa"/>
              <w:right w:w="108" w:type="dxa"/>
            </w:tcMar>
          </w:tcPr>
          <w:p w14:paraId="65DE8DCD" w14:textId="3A8E59D1" w:rsidR="004248E2" w:rsidRDefault="007066CD"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25F2EF47" w14:textId="77777777" w:rsidR="004248E2" w:rsidRDefault="004248E2" w:rsidP="007E3178">
            <w:pPr>
              <w:spacing w:before="60" w:after="60"/>
              <w:jc w:val="center"/>
              <w:rPr>
                <w:rFonts w:cs="Arial"/>
                <w:szCs w:val="22"/>
              </w:rPr>
            </w:pPr>
          </w:p>
        </w:tc>
      </w:tr>
      <w:tr w:rsidR="00EF5BFB" w:rsidRPr="009B3FED" w14:paraId="0DB20576" w14:textId="77777777" w:rsidTr="0061392D">
        <w:tc>
          <w:tcPr>
            <w:tcW w:w="5070" w:type="dxa"/>
            <w:tcMar>
              <w:top w:w="0" w:type="dxa"/>
              <w:left w:w="108" w:type="dxa"/>
              <w:bottom w:w="0" w:type="dxa"/>
              <w:right w:w="108" w:type="dxa"/>
            </w:tcMar>
          </w:tcPr>
          <w:p w14:paraId="400D45E7" w14:textId="77777777" w:rsidR="00EF5BFB" w:rsidRDefault="00EF5BFB" w:rsidP="007E3178">
            <w:pPr>
              <w:spacing w:before="60" w:after="60"/>
              <w:rPr>
                <w:rFonts w:cs="Arial"/>
              </w:rPr>
            </w:pPr>
            <w:r w:rsidRPr="009806E2">
              <w:rPr>
                <w:rFonts w:cs="Arial"/>
              </w:rPr>
              <w:t xml:space="preserve">Comprehensive knowledge of effective models of service delivery, </w:t>
            </w:r>
            <w:r>
              <w:rPr>
                <w:rFonts w:cs="Arial"/>
              </w:rPr>
              <w:t xml:space="preserve">case management, </w:t>
            </w:r>
            <w:r w:rsidRPr="009806E2">
              <w:rPr>
                <w:rFonts w:cs="Arial"/>
              </w:rPr>
              <w:t>legislative requirements</w:t>
            </w:r>
            <w:r>
              <w:rPr>
                <w:rFonts w:cs="Arial"/>
              </w:rPr>
              <w:t xml:space="preserve"> and relevant national codes of practice. </w:t>
            </w:r>
          </w:p>
        </w:tc>
        <w:tc>
          <w:tcPr>
            <w:tcW w:w="1984" w:type="dxa"/>
            <w:tcMar>
              <w:top w:w="0" w:type="dxa"/>
              <w:left w:w="108" w:type="dxa"/>
              <w:bottom w:w="0" w:type="dxa"/>
              <w:right w:w="108" w:type="dxa"/>
            </w:tcMar>
          </w:tcPr>
          <w:p w14:paraId="583F85D5" w14:textId="77777777" w:rsidR="00EF5BFB" w:rsidRPr="009B3FED" w:rsidRDefault="00EF5BFB"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17FE3132" w14:textId="77777777" w:rsidR="00EF5BFB" w:rsidRDefault="00EF5BFB" w:rsidP="007E3178">
            <w:pPr>
              <w:spacing w:before="60" w:after="60"/>
              <w:jc w:val="center"/>
              <w:rPr>
                <w:rFonts w:cs="Arial"/>
                <w:szCs w:val="22"/>
              </w:rPr>
            </w:pPr>
          </w:p>
        </w:tc>
      </w:tr>
      <w:tr w:rsidR="00FE6C5C" w:rsidRPr="009B3FED" w14:paraId="4DC5C8A1" w14:textId="77777777" w:rsidTr="00011147">
        <w:tc>
          <w:tcPr>
            <w:tcW w:w="5070" w:type="dxa"/>
            <w:tcMar>
              <w:top w:w="0" w:type="dxa"/>
              <w:left w:w="108" w:type="dxa"/>
              <w:bottom w:w="0" w:type="dxa"/>
              <w:right w:w="108" w:type="dxa"/>
            </w:tcMar>
          </w:tcPr>
          <w:p w14:paraId="01883F7C" w14:textId="77777777" w:rsidR="000167E5" w:rsidRPr="00EF5BFB" w:rsidRDefault="00C31E00" w:rsidP="007E3178">
            <w:pPr>
              <w:spacing w:before="60" w:after="60"/>
              <w:rPr>
                <w:rFonts w:cs="Arial"/>
                <w:szCs w:val="22"/>
              </w:rPr>
            </w:pPr>
            <w:r>
              <w:rPr>
                <w:rFonts w:cs="Arial"/>
              </w:rPr>
              <w:t>An understanding</w:t>
            </w:r>
            <w:r w:rsidRPr="00E77E9F">
              <w:rPr>
                <w:rFonts w:cs="Arial"/>
              </w:rPr>
              <w:t xml:space="preserve"> of </w:t>
            </w:r>
            <w:r>
              <w:rPr>
                <w:rFonts w:cs="Arial"/>
                <w:szCs w:val="22"/>
              </w:rPr>
              <w:t>the support needs of students in the</w:t>
            </w:r>
            <w:r w:rsidRPr="00E77E9F">
              <w:rPr>
                <w:rFonts w:cs="Arial"/>
              </w:rPr>
              <w:t xml:space="preserve"> higher education </w:t>
            </w:r>
            <w:r>
              <w:rPr>
                <w:rFonts w:cs="Arial"/>
              </w:rPr>
              <w:t>context</w:t>
            </w:r>
            <w:r w:rsidR="00F57AB9">
              <w:rPr>
                <w:rFonts w:cs="Arial"/>
              </w:rPr>
              <w:t xml:space="preserve"> and experience in successfully managing</w:t>
            </w:r>
            <w:r w:rsidR="00F57AB9" w:rsidRPr="009806E2">
              <w:rPr>
                <w:rFonts w:cs="Arial"/>
              </w:rPr>
              <w:t xml:space="preserve"> projects, </w:t>
            </w:r>
            <w:r w:rsidR="00F57AB9">
              <w:rPr>
                <w:rFonts w:cs="Arial"/>
              </w:rPr>
              <w:t>designed to research and improve</w:t>
            </w:r>
            <w:r w:rsidR="00F57AB9" w:rsidRPr="009806E2">
              <w:rPr>
                <w:rFonts w:cs="Arial"/>
              </w:rPr>
              <w:t xml:space="preserve"> the </w:t>
            </w:r>
            <w:r w:rsidR="00F57AB9">
              <w:rPr>
                <w:rFonts w:cs="Arial"/>
              </w:rPr>
              <w:t>student experience</w:t>
            </w:r>
            <w:r w:rsidR="00F57AB9" w:rsidRPr="009806E2">
              <w:rPr>
                <w:rFonts w:cs="Arial"/>
              </w:rPr>
              <w:t>.</w:t>
            </w:r>
          </w:p>
        </w:tc>
        <w:tc>
          <w:tcPr>
            <w:tcW w:w="1984" w:type="dxa"/>
            <w:tcMar>
              <w:top w:w="0" w:type="dxa"/>
              <w:left w:w="108" w:type="dxa"/>
              <w:bottom w:w="0" w:type="dxa"/>
              <w:right w:w="108" w:type="dxa"/>
            </w:tcMar>
          </w:tcPr>
          <w:p w14:paraId="62F833B0" w14:textId="77777777" w:rsidR="00FE6C5C" w:rsidRPr="009B3FED" w:rsidRDefault="00FE6C5C" w:rsidP="007E3178">
            <w:pPr>
              <w:spacing w:before="60" w:after="60"/>
              <w:jc w:val="center"/>
              <w:rPr>
                <w:rFonts w:cs="Arial"/>
                <w:szCs w:val="22"/>
              </w:rPr>
            </w:pPr>
          </w:p>
        </w:tc>
        <w:tc>
          <w:tcPr>
            <w:tcW w:w="1985" w:type="dxa"/>
            <w:tcMar>
              <w:top w:w="0" w:type="dxa"/>
              <w:left w:w="108" w:type="dxa"/>
              <w:bottom w:w="0" w:type="dxa"/>
              <w:right w:w="108" w:type="dxa"/>
            </w:tcMar>
          </w:tcPr>
          <w:p w14:paraId="66E3D741" w14:textId="77777777" w:rsidR="00FE6C5C" w:rsidRPr="009B3FED" w:rsidRDefault="00C31E00" w:rsidP="007E3178">
            <w:pPr>
              <w:spacing w:before="60" w:after="60"/>
              <w:jc w:val="center"/>
              <w:rPr>
                <w:rFonts w:cs="Arial"/>
                <w:szCs w:val="22"/>
              </w:rPr>
            </w:pPr>
            <w:r>
              <w:rPr>
                <w:rFonts w:cs="Arial"/>
                <w:szCs w:val="22"/>
              </w:rPr>
              <w:t>x</w:t>
            </w:r>
          </w:p>
        </w:tc>
      </w:tr>
    </w:tbl>
    <w:p w14:paraId="37AEB788" w14:textId="77777777" w:rsidR="00FE6C5C" w:rsidRPr="009B3FED" w:rsidRDefault="00FE6C5C" w:rsidP="007E3178">
      <w:pPr>
        <w:spacing w:before="60" w:after="60"/>
        <w:rPr>
          <w:rFonts w:cs="Arial"/>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9B3FED" w14:paraId="5B61E34B" w14:textId="77777777" w:rsidTr="00011147">
        <w:tc>
          <w:tcPr>
            <w:tcW w:w="5070" w:type="dxa"/>
            <w:shd w:val="clear" w:color="auto" w:fill="DAEEF3" w:themeFill="accent5" w:themeFillTint="33"/>
            <w:tcMar>
              <w:top w:w="0" w:type="dxa"/>
              <w:left w:w="108" w:type="dxa"/>
              <w:bottom w:w="0" w:type="dxa"/>
              <w:right w:w="108" w:type="dxa"/>
            </w:tcMar>
          </w:tcPr>
          <w:p w14:paraId="44C3BD97" w14:textId="77777777" w:rsidR="00FE6C5C" w:rsidRDefault="00FE6C5C" w:rsidP="007E3178">
            <w:pPr>
              <w:spacing w:before="60" w:after="60"/>
              <w:rPr>
                <w:rFonts w:cs="Arial"/>
                <w:b/>
                <w:szCs w:val="22"/>
              </w:rPr>
            </w:pPr>
            <w:r w:rsidRPr="009B3FED">
              <w:rPr>
                <w:rFonts w:cs="Arial"/>
                <w:b/>
                <w:szCs w:val="22"/>
              </w:rPr>
              <w:t>Criteria: Skills</w:t>
            </w:r>
            <w:r>
              <w:rPr>
                <w:rFonts w:cs="Arial"/>
                <w:b/>
                <w:szCs w:val="22"/>
              </w:rPr>
              <w:t xml:space="preserve"> and Aptitudes</w:t>
            </w:r>
          </w:p>
          <w:p w14:paraId="244D13E3" w14:textId="77777777" w:rsidR="004B76AE" w:rsidRPr="009B3FED" w:rsidRDefault="004B76AE" w:rsidP="007E3178">
            <w:pPr>
              <w:spacing w:before="60" w:after="60"/>
              <w:rPr>
                <w:rFonts w:cs="Arial"/>
                <w:b/>
                <w:szCs w:val="22"/>
              </w:rPr>
            </w:pPr>
          </w:p>
        </w:tc>
        <w:tc>
          <w:tcPr>
            <w:tcW w:w="1984" w:type="dxa"/>
            <w:shd w:val="clear" w:color="auto" w:fill="DAEEF3" w:themeFill="accent5" w:themeFillTint="33"/>
            <w:tcMar>
              <w:top w:w="0" w:type="dxa"/>
              <w:left w:w="108" w:type="dxa"/>
              <w:bottom w:w="0" w:type="dxa"/>
              <w:right w:w="108" w:type="dxa"/>
            </w:tcMar>
          </w:tcPr>
          <w:p w14:paraId="3C00B0A0" w14:textId="77777777" w:rsidR="00FE6C5C" w:rsidRPr="009B3FED" w:rsidRDefault="00FE6C5C" w:rsidP="007E3178">
            <w:pPr>
              <w:spacing w:before="60" w:after="60"/>
              <w:jc w:val="center"/>
              <w:rPr>
                <w:rFonts w:cs="Arial"/>
                <w:b/>
                <w:szCs w:val="22"/>
              </w:rPr>
            </w:pPr>
            <w:r w:rsidRPr="009B3FED">
              <w:rPr>
                <w:rFonts w:cs="Arial"/>
                <w:b/>
                <w:szCs w:val="22"/>
              </w:rPr>
              <w:t>Essential</w:t>
            </w:r>
          </w:p>
        </w:tc>
        <w:tc>
          <w:tcPr>
            <w:tcW w:w="1985" w:type="dxa"/>
            <w:shd w:val="clear" w:color="auto" w:fill="DAEEF3" w:themeFill="accent5" w:themeFillTint="33"/>
            <w:tcMar>
              <w:top w:w="0" w:type="dxa"/>
              <w:left w:w="108" w:type="dxa"/>
              <w:bottom w:w="0" w:type="dxa"/>
              <w:right w:w="108" w:type="dxa"/>
            </w:tcMar>
          </w:tcPr>
          <w:p w14:paraId="0184B6B5" w14:textId="77777777" w:rsidR="00FE6C5C" w:rsidRPr="009B3FED" w:rsidRDefault="00FE6C5C" w:rsidP="007E3178">
            <w:pPr>
              <w:spacing w:before="60" w:after="60"/>
              <w:jc w:val="center"/>
              <w:rPr>
                <w:rFonts w:cs="Arial"/>
                <w:b/>
                <w:szCs w:val="22"/>
              </w:rPr>
            </w:pPr>
            <w:r w:rsidRPr="009B3FED">
              <w:rPr>
                <w:rFonts w:cs="Arial"/>
                <w:b/>
                <w:szCs w:val="22"/>
              </w:rPr>
              <w:t>Desirable</w:t>
            </w:r>
          </w:p>
        </w:tc>
      </w:tr>
      <w:tr w:rsidR="007D7C3B" w:rsidRPr="009B3FED" w14:paraId="0D1B5A4D" w14:textId="77777777" w:rsidTr="00011147">
        <w:tc>
          <w:tcPr>
            <w:tcW w:w="5070" w:type="dxa"/>
            <w:tcMar>
              <w:top w:w="0" w:type="dxa"/>
              <w:left w:w="108" w:type="dxa"/>
              <w:bottom w:w="0" w:type="dxa"/>
              <w:right w:w="108" w:type="dxa"/>
            </w:tcMar>
          </w:tcPr>
          <w:p w14:paraId="6B8ED944" w14:textId="0F149A9F" w:rsidR="007D7C3B" w:rsidRPr="007D7C3B" w:rsidRDefault="007D7C3B" w:rsidP="007E3178">
            <w:pPr>
              <w:spacing w:before="60" w:after="60"/>
              <w:rPr>
                <w:rFonts w:cs="Arial"/>
                <w:szCs w:val="22"/>
              </w:rPr>
            </w:pPr>
            <w:r w:rsidRPr="009374B5">
              <w:rPr>
                <w:rFonts w:cs="Arial"/>
                <w:szCs w:val="22"/>
              </w:rPr>
              <w:t xml:space="preserve">Effective team leading </w:t>
            </w:r>
            <w:proofErr w:type="gramStart"/>
            <w:r w:rsidRPr="009374B5">
              <w:rPr>
                <w:rFonts w:cs="Arial"/>
                <w:szCs w:val="22"/>
              </w:rPr>
              <w:t>skills;</w:t>
            </w:r>
            <w:proofErr w:type="gramEnd"/>
            <w:r w:rsidRPr="009374B5">
              <w:rPr>
                <w:rFonts w:cs="Arial"/>
                <w:szCs w:val="22"/>
              </w:rPr>
              <w:t xml:space="preserve"> able to motivate, engage and empower team to work and develop effectively together.</w:t>
            </w:r>
          </w:p>
        </w:tc>
        <w:tc>
          <w:tcPr>
            <w:tcW w:w="1984" w:type="dxa"/>
            <w:tcMar>
              <w:top w:w="0" w:type="dxa"/>
              <w:left w:w="108" w:type="dxa"/>
              <w:bottom w:w="0" w:type="dxa"/>
              <w:right w:w="108" w:type="dxa"/>
            </w:tcMar>
          </w:tcPr>
          <w:p w14:paraId="6231F113" w14:textId="48790CC0" w:rsidR="007D7C3B" w:rsidRPr="007D7C3B" w:rsidRDefault="007D7C3B" w:rsidP="007E3178">
            <w:pPr>
              <w:spacing w:before="60" w:after="60"/>
              <w:jc w:val="center"/>
              <w:rPr>
                <w:rFonts w:cs="Arial"/>
                <w:szCs w:val="22"/>
              </w:rPr>
            </w:pPr>
            <w:r w:rsidRPr="007D7C3B">
              <w:rPr>
                <w:rFonts w:cs="Arial"/>
                <w:szCs w:val="22"/>
              </w:rPr>
              <w:t>X</w:t>
            </w:r>
          </w:p>
        </w:tc>
        <w:tc>
          <w:tcPr>
            <w:tcW w:w="1985" w:type="dxa"/>
            <w:tcMar>
              <w:top w:w="0" w:type="dxa"/>
              <w:left w:w="108" w:type="dxa"/>
              <w:bottom w:w="0" w:type="dxa"/>
              <w:right w:w="108" w:type="dxa"/>
            </w:tcMar>
          </w:tcPr>
          <w:p w14:paraId="30FA4AFB" w14:textId="77777777" w:rsidR="007D7C3B" w:rsidRPr="009B3FED" w:rsidRDefault="007D7C3B" w:rsidP="007E3178">
            <w:pPr>
              <w:spacing w:before="60" w:after="60"/>
              <w:rPr>
                <w:rFonts w:cs="Arial"/>
                <w:szCs w:val="22"/>
              </w:rPr>
            </w:pPr>
          </w:p>
        </w:tc>
      </w:tr>
      <w:tr w:rsidR="00F57AB9" w:rsidRPr="009B3FED" w14:paraId="0771CB82" w14:textId="77777777" w:rsidTr="00011147">
        <w:tc>
          <w:tcPr>
            <w:tcW w:w="5070" w:type="dxa"/>
            <w:tcMar>
              <w:top w:w="0" w:type="dxa"/>
              <w:left w:w="108" w:type="dxa"/>
              <w:bottom w:w="0" w:type="dxa"/>
              <w:right w:w="108" w:type="dxa"/>
            </w:tcMar>
          </w:tcPr>
          <w:p w14:paraId="55598E29" w14:textId="6101EB49" w:rsidR="00F57AB9" w:rsidRPr="009806E2" w:rsidRDefault="005D2934" w:rsidP="007E3178">
            <w:pPr>
              <w:spacing w:before="60" w:after="60"/>
              <w:rPr>
                <w:rFonts w:cs="Arial"/>
              </w:rPr>
            </w:pPr>
            <w:r>
              <w:rPr>
                <w:rFonts w:cs="Arial"/>
              </w:rPr>
              <w:lastRenderedPageBreak/>
              <w:t>Excellent planning</w:t>
            </w:r>
            <w:r w:rsidR="00F57AB9" w:rsidRPr="009806E2">
              <w:rPr>
                <w:rFonts w:cs="Arial"/>
              </w:rPr>
              <w:t xml:space="preserve"> </w:t>
            </w:r>
            <w:r>
              <w:rPr>
                <w:rFonts w:cs="Arial"/>
              </w:rPr>
              <w:t>and leadership</w:t>
            </w:r>
            <w:r w:rsidR="002B7A2F">
              <w:rPr>
                <w:rFonts w:cs="Arial"/>
              </w:rPr>
              <w:t xml:space="preserve"> skills; sound </w:t>
            </w:r>
            <w:r>
              <w:rPr>
                <w:rFonts w:cs="Arial"/>
              </w:rPr>
              <w:t>judgment</w:t>
            </w:r>
            <w:r w:rsidR="00F57AB9">
              <w:rPr>
                <w:rFonts w:cs="Arial"/>
              </w:rPr>
              <w:t xml:space="preserve"> </w:t>
            </w:r>
            <w:r w:rsidR="002B7A2F">
              <w:rPr>
                <w:rFonts w:cs="Arial"/>
              </w:rPr>
              <w:t>and</w:t>
            </w:r>
            <w:r w:rsidR="00EF5BFB">
              <w:rPr>
                <w:rFonts w:cs="Arial"/>
              </w:rPr>
              <w:t xml:space="preserve"> well developed </w:t>
            </w:r>
            <w:r w:rsidR="00EF5BFB" w:rsidRPr="009806E2">
              <w:rPr>
                <w:rFonts w:cs="Arial"/>
              </w:rPr>
              <w:t>verbal, presentation and written communication skills</w:t>
            </w:r>
            <w:r w:rsidR="00F57AB9" w:rsidRPr="009806E2">
              <w:rPr>
                <w:rFonts w:cs="Arial"/>
              </w:rPr>
              <w:t>.</w:t>
            </w:r>
          </w:p>
        </w:tc>
        <w:tc>
          <w:tcPr>
            <w:tcW w:w="1984" w:type="dxa"/>
            <w:tcMar>
              <w:top w:w="0" w:type="dxa"/>
              <w:left w:w="108" w:type="dxa"/>
              <w:bottom w:w="0" w:type="dxa"/>
              <w:right w:w="108" w:type="dxa"/>
            </w:tcMar>
          </w:tcPr>
          <w:p w14:paraId="67AF9EFF" w14:textId="77777777" w:rsidR="00F57AB9" w:rsidRDefault="00F57AB9"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57739040" w14:textId="77777777" w:rsidR="00F57AB9" w:rsidRPr="009B3FED" w:rsidRDefault="00F57AB9" w:rsidP="007E3178">
            <w:pPr>
              <w:spacing w:before="60" w:after="60"/>
              <w:rPr>
                <w:rFonts w:cs="Arial"/>
                <w:szCs w:val="22"/>
              </w:rPr>
            </w:pPr>
          </w:p>
        </w:tc>
      </w:tr>
      <w:tr w:rsidR="00F57AB9" w:rsidRPr="009B3FED" w14:paraId="689823C3" w14:textId="77777777" w:rsidTr="00011147">
        <w:tc>
          <w:tcPr>
            <w:tcW w:w="5070" w:type="dxa"/>
            <w:tcMar>
              <w:top w:w="0" w:type="dxa"/>
              <w:left w:w="108" w:type="dxa"/>
              <w:bottom w:w="0" w:type="dxa"/>
              <w:right w:w="108" w:type="dxa"/>
            </w:tcMar>
          </w:tcPr>
          <w:p w14:paraId="3398EF0D" w14:textId="77777777" w:rsidR="00F57AB9" w:rsidRPr="009806E2" w:rsidRDefault="00F57AB9" w:rsidP="007E3178">
            <w:pPr>
              <w:spacing w:before="60" w:after="60"/>
              <w:rPr>
                <w:rFonts w:cs="Arial"/>
              </w:rPr>
            </w:pPr>
            <w:r w:rsidRPr="009806E2">
              <w:rPr>
                <w:rFonts w:cs="Arial"/>
              </w:rPr>
              <w:t>Excellent interpersonal skills and the ability to inspire and support staff to provide the be</w:t>
            </w:r>
            <w:r w:rsidR="00EF5BFB">
              <w:rPr>
                <w:rFonts w:cs="Arial"/>
              </w:rPr>
              <w:t xml:space="preserve">st possible </w:t>
            </w:r>
            <w:r w:rsidR="005D2934">
              <w:rPr>
                <w:rFonts w:cs="Arial"/>
              </w:rPr>
              <w:t>client</w:t>
            </w:r>
            <w:r w:rsidR="00EF5BFB">
              <w:rPr>
                <w:rFonts w:cs="Arial"/>
              </w:rPr>
              <w:t xml:space="preserve"> experience.</w:t>
            </w:r>
          </w:p>
        </w:tc>
        <w:tc>
          <w:tcPr>
            <w:tcW w:w="1984" w:type="dxa"/>
            <w:tcMar>
              <w:top w:w="0" w:type="dxa"/>
              <w:left w:w="108" w:type="dxa"/>
              <w:bottom w:w="0" w:type="dxa"/>
              <w:right w:w="108" w:type="dxa"/>
            </w:tcMar>
          </w:tcPr>
          <w:p w14:paraId="0D17A1BD" w14:textId="77777777" w:rsidR="00F57AB9" w:rsidRDefault="00F57AB9"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5EA4853B" w14:textId="77777777" w:rsidR="00F57AB9" w:rsidRPr="009B3FED" w:rsidRDefault="00F57AB9" w:rsidP="007E3178">
            <w:pPr>
              <w:spacing w:before="60" w:after="60"/>
              <w:rPr>
                <w:rFonts w:cs="Arial"/>
                <w:szCs w:val="22"/>
              </w:rPr>
            </w:pPr>
          </w:p>
        </w:tc>
      </w:tr>
      <w:tr w:rsidR="007D7C3B" w:rsidRPr="009B3FED" w14:paraId="60582119" w14:textId="77777777" w:rsidTr="00011147">
        <w:tc>
          <w:tcPr>
            <w:tcW w:w="5070" w:type="dxa"/>
            <w:tcMar>
              <w:top w:w="0" w:type="dxa"/>
              <w:left w:w="108" w:type="dxa"/>
              <w:bottom w:w="0" w:type="dxa"/>
              <w:right w:w="108" w:type="dxa"/>
            </w:tcMar>
          </w:tcPr>
          <w:p w14:paraId="552CBB0B" w14:textId="562AF35E" w:rsidR="007D7C3B" w:rsidRPr="007D7C3B" w:rsidRDefault="007D7C3B" w:rsidP="007E3178">
            <w:pPr>
              <w:spacing w:before="60" w:after="60"/>
              <w:rPr>
                <w:rFonts w:cs="Arial"/>
              </w:rPr>
            </w:pPr>
            <w:r w:rsidRPr="009374B5">
              <w:rPr>
                <w:rFonts w:cs="Arial"/>
              </w:rPr>
              <w:t>Able to provide constructive feedback in informal and formal settings to improve individual and collective performance.</w:t>
            </w:r>
          </w:p>
        </w:tc>
        <w:tc>
          <w:tcPr>
            <w:tcW w:w="1984" w:type="dxa"/>
            <w:tcMar>
              <w:top w:w="0" w:type="dxa"/>
              <w:left w:w="108" w:type="dxa"/>
              <w:bottom w:w="0" w:type="dxa"/>
              <w:right w:w="108" w:type="dxa"/>
            </w:tcMar>
          </w:tcPr>
          <w:p w14:paraId="30108A1C" w14:textId="65EE14D5" w:rsidR="007D7C3B" w:rsidRDefault="007D7C3B"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058F2A58" w14:textId="77777777" w:rsidR="007D7C3B" w:rsidRPr="009B3FED" w:rsidRDefault="007D7C3B" w:rsidP="007E3178">
            <w:pPr>
              <w:spacing w:before="60" w:after="60"/>
              <w:rPr>
                <w:rFonts w:cs="Arial"/>
                <w:szCs w:val="22"/>
              </w:rPr>
            </w:pPr>
          </w:p>
        </w:tc>
      </w:tr>
      <w:tr w:rsidR="00B02925" w:rsidRPr="009B3FED" w14:paraId="0FE44AFE" w14:textId="77777777" w:rsidTr="00011147">
        <w:tc>
          <w:tcPr>
            <w:tcW w:w="5070" w:type="dxa"/>
            <w:tcMar>
              <w:top w:w="0" w:type="dxa"/>
              <w:left w:w="108" w:type="dxa"/>
              <w:bottom w:w="0" w:type="dxa"/>
              <w:right w:w="108" w:type="dxa"/>
            </w:tcMar>
          </w:tcPr>
          <w:p w14:paraId="2FA0EF4B" w14:textId="79A22EAE" w:rsidR="00EF5BFB" w:rsidRPr="006538B1" w:rsidRDefault="00EF5BFB" w:rsidP="007E3178">
            <w:pPr>
              <w:spacing w:before="60" w:after="60"/>
              <w:rPr>
                <w:rFonts w:cs="Arial"/>
                <w:szCs w:val="22"/>
              </w:rPr>
            </w:pPr>
            <w:r w:rsidRPr="000167E5">
              <w:rPr>
                <w:rFonts w:cs="Arial"/>
                <w:szCs w:val="22"/>
              </w:rPr>
              <w:t xml:space="preserve">Highly organised, reliable, resilient and able to work </w:t>
            </w:r>
            <w:r>
              <w:rPr>
                <w:rFonts w:cs="Arial"/>
                <w:szCs w:val="22"/>
              </w:rPr>
              <w:t>strategically</w:t>
            </w:r>
            <w:r w:rsidRPr="000167E5">
              <w:rPr>
                <w:rFonts w:cs="Arial"/>
                <w:szCs w:val="22"/>
              </w:rPr>
              <w:t xml:space="preserve"> under pressure</w:t>
            </w:r>
            <w:r>
              <w:rPr>
                <w:rFonts w:cs="Arial"/>
                <w:szCs w:val="22"/>
              </w:rPr>
              <w:t xml:space="preserve"> to deliver timely short and longer term</w:t>
            </w:r>
            <w:r w:rsidR="0018475A">
              <w:rPr>
                <w:rFonts w:cs="Arial"/>
                <w:szCs w:val="22"/>
              </w:rPr>
              <w:t xml:space="preserve"> </w:t>
            </w:r>
            <w:r>
              <w:rPr>
                <w:rFonts w:cs="Arial"/>
                <w:szCs w:val="22"/>
              </w:rPr>
              <w:t>outcomes</w:t>
            </w:r>
            <w:r w:rsidR="007D7C3B">
              <w:rPr>
                <w:rFonts w:cs="Arial"/>
                <w:szCs w:val="22"/>
              </w:rPr>
              <w:t>.</w:t>
            </w:r>
            <w:r w:rsidRPr="009806E2">
              <w:rPr>
                <w:rFonts w:cs="Arial"/>
              </w:rPr>
              <w:t xml:space="preserve"> </w:t>
            </w:r>
          </w:p>
          <w:p w14:paraId="4C08E8F6" w14:textId="77777777" w:rsidR="00B02925" w:rsidRPr="00B02925" w:rsidRDefault="00B02925" w:rsidP="007E3178">
            <w:pPr>
              <w:spacing w:before="60" w:after="60"/>
              <w:rPr>
                <w:rFonts w:cs="Arial"/>
                <w:szCs w:val="22"/>
              </w:rPr>
            </w:pPr>
          </w:p>
        </w:tc>
        <w:tc>
          <w:tcPr>
            <w:tcW w:w="1984" w:type="dxa"/>
            <w:tcMar>
              <w:top w:w="0" w:type="dxa"/>
              <w:left w:w="108" w:type="dxa"/>
              <w:bottom w:w="0" w:type="dxa"/>
              <w:right w:w="108" w:type="dxa"/>
            </w:tcMar>
          </w:tcPr>
          <w:p w14:paraId="0CDE019B" w14:textId="77777777" w:rsidR="00B02925" w:rsidRDefault="000167E5"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3BF061CA" w14:textId="77777777" w:rsidR="00B02925" w:rsidRPr="009B3FED" w:rsidRDefault="00B02925" w:rsidP="007E3178">
            <w:pPr>
              <w:spacing w:before="60" w:after="60"/>
              <w:rPr>
                <w:rFonts w:cs="Arial"/>
                <w:szCs w:val="22"/>
              </w:rPr>
            </w:pPr>
          </w:p>
        </w:tc>
      </w:tr>
      <w:tr w:rsidR="00FE6C5C" w:rsidRPr="009B3FED" w14:paraId="635D154A" w14:textId="77777777" w:rsidTr="00011147">
        <w:tc>
          <w:tcPr>
            <w:tcW w:w="5070" w:type="dxa"/>
            <w:tcMar>
              <w:top w:w="0" w:type="dxa"/>
              <w:left w:w="108" w:type="dxa"/>
              <w:bottom w:w="0" w:type="dxa"/>
              <w:right w:w="108" w:type="dxa"/>
            </w:tcMar>
          </w:tcPr>
          <w:p w14:paraId="441DA620" w14:textId="77777777" w:rsidR="00B02925" w:rsidRPr="00B02925" w:rsidRDefault="00EF5BFB" w:rsidP="007E3178">
            <w:pPr>
              <w:spacing w:before="60" w:after="60"/>
              <w:rPr>
                <w:rFonts w:cs="Arial"/>
                <w:szCs w:val="22"/>
              </w:rPr>
            </w:pPr>
            <w:r w:rsidRPr="009806E2">
              <w:rPr>
                <w:rFonts w:cs="Arial"/>
              </w:rPr>
              <w:t>An enthusiastic, creative approach</w:t>
            </w:r>
            <w:r w:rsidRPr="005457A3">
              <w:rPr>
                <w:rFonts w:cs="Arial"/>
              </w:rPr>
              <w:t xml:space="preserve"> </w:t>
            </w:r>
            <w:r>
              <w:rPr>
                <w:rFonts w:cs="Arial"/>
              </w:rPr>
              <w:t>with a w</w:t>
            </w:r>
            <w:r w:rsidR="00B02925" w:rsidRPr="00B02925">
              <w:rPr>
                <w:rFonts w:cs="Arial"/>
                <w:szCs w:val="22"/>
              </w:rPr>
              <w:t>illingness to work flexibly and develop related skills and knowledge</w:t>
            </w:r>
            <w:r w:rsidRPr="006538B1">
              <w:rPr>
                <w:rFonts w:cs="Arial"/>
                <w:szCs w:val="22"/>
              </w:rPr>
              <w:t xml:space="preserve"> to enhance the effectiveness and efficiency of service delivery</w:t>
            </w:r>
          </w:p>
          <w:p w14:paraId="407AE7C7" w14:textId="77777777" w:rsidR="00FE6C5C" w:rsidRPr="009B3FED" w:rsidRDefault="00FE6C5C" w:rsidP="007E3178">
            <w:pPr>
              <w:spacing w:before="60" w:after="60"/>
              <w:rPr>
                <w:rFonts w:cs="Arial"/>
                <w:b/>
                <w:szCs w:val="22"/>
              </w:rPr>
            </w:pPr>
          </w:p>
        </w:tc>
        <w:tc>
          <w:tcPr>
            <w:tcW w:w="1984" w:type="dxa"/>
            <w:tcMar>
              <w:top w:w="0" w:type="dxa"/>
              <w:left w:w="108" w:type="dxa"/>
              <w:bottom w:w="0" w:type="dxa"/>
              <w:right w:w="108" w:type="dxa"/>
            </w:tcMar>
          </w:tcPr>
          <w:p w14:paraId="461A8214" w14:textId="77777777" w:rsidR="00FE6C5C" w:rsidRPr="009B3FED" w:rsidRDefault="00B02925"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01FD095E" w14:textId="77777777" w:rsidR="00FE6C5C" w:rsidRPr="009B3FED" w:rsidRDefault="00FE6C5C" w:rsidP="007E3178">
            <w:pPr>
              <w:spacing w:before="60" w:after="60"/>
              <w:rPr>
                <w:rFonts w:cs="Arial"/>
                <w:szCs w:val="22"/>
              </w:rPr>
            </w:pPr>
          </w:p>
        </w:tc>
      </w:tr>
      <w:tr w:rsidR="00FE6C5C" w:rsidRPr="009B3FED" w14:paraId="6211700D" w14:textId="77777777" w:rsidTr="00011147">
        <w:tc>
          <w:tcPr>
            <w:tcW w:w="5070" w:type="dxa"/>
            <w:tcMar>
              <w:top w:w="0" w:type="dxa"/>
              <w:left w:w="108" w:type="dxa"/>
              <w:bottom w:w="0" w:type="dxa"/>
              <w:right w:w="108" w:type="dxa"/>
            </w:tcMar>
          </w:tcPr>
          <w:p w14:paraId="0506B64B" w14:textId="77777777" w:rsidR="00B02925" w:rsidRPr="00B02925" w:rsidRDefault="00EF5BFB" w:rsidP="007E3178">
            <w:pPr>
              <w:spacing w:before="60" w:after="60"/>
              <w:rPr>
                <w:rFonts w:cs="Arial"/>
                <w:szCs w:val="22"/>
              </w:rPr>
            </w:pPr>
            <w:r>
              <w:rPr>
                <w:rFonts w:cs="Arial"/>
                <w:szCs w:val="22"/>
              </w:rPr>
              <w:t>Demonstrated c</w:t>
            </w:r>
            <w:r w:rsidR="00B02925" w:rsidRPr="00B02925">
              <w:rPr>
                <w:rFonts w:cs="Arial"/>
                <w:szCs w:val="22"/>
              </w:rPr>
              <w:t>ommitment to equality, diversity, dignity and respect of all students and staff.</w:t>
            </w:r>
          </w:p>
          <w:p w14:paraId="6D8C0FC5" w14:textId="77777777" w:rsidR="00FE6C5C" w:rsidRPr="009B3FED" w:rsidRDefault="00FE6C5C" w:rsidP="007E3178">
            <w:pPr>
              <w:spacing w:before="60" w:after="60"/>
              <w:rPr>
                <w:rFonts w:cs="Arial"/>
                <w:b/>
                <w:szCs w:val="22"/>
              </w:rPr>
            </w:pPr>
          </w:p>
        </w:tc>
        <w:tc>
          <w:tcPr>
            <w:tcW w:w="1984" w:type="dxa"/>
            <w:tcMar>
              <w:top w:w="0" w:type="dxa"/>
              <w:left w:w="108" w:type="dxa"/>
              <w:bottom w:w="0" w:type="dxa"/>
              <w:right w:w="108" w:type="dxa"/>
            </w:tcMar>
          </w:tcPr>
          <w:p w14:paraId="3145DF12" w14:textId="77777777" w:rsidR="00FE6C5C" w:rsidRPr="009B3FED" w:rsidRDefault="00B02925"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608B7B98" w14:textId="77777777" w:rsidR="00FE6C5C" w:rsidRPr="009B3FED" w:rsidRDefault="00FE6C5C" w:rsidP="007E3178">
            <w:pPr>
              <w:spacing w:before="60" w:after="60"/>
              <w:rPr>
                <w:rFonts w:cs="Arial"/>
                <w:szCs w:val="22"/>
              </w:rPr>
            </w:pPr>
          </w:p>
        </w:tc>
      </w:tr>
      <w:tr w:rsidR="00EF5BFB" w:rsidRPr="009B3FED" w14:paraId="59F1B017" w14:textId="77777777" w:rsidTr="0000371E">
        <w:tc>
          <w:tcPr>
            <w:tcW w:w="5070" w:type="dxa"/>
            <w:tcMar>
              <w:top w:w="0" w:type="dxa"/>
              <w:left w:w="108" w:type="dxa"/>
              <w:bottom w:w="0" w:type="dxa"/>
              <w:right w:w="108" w:type="dxa"/>
            </w:tcMar>
          </w:tcPr>
          <w:p w14:paraId="520489E6" w14:textId="77777777" w:rsidR="00EF5BFB" w:rsidRDefault="00EF5BFB" w:rsidP="007E3178">
            <w:pPr>
              <w:spacing w:before="60" w:after="60"/>
              <w:rPr>
                <w:rFonts w:cs="Arial"/>
                <w:szCs w:val="22"/>
              </w:rPr>
            </w:pPr>
            <w:r>
              <w:rPr>
                <w:rFonts w:cs="Arial"/>
                <w:szCs w:val="22"/>
              </w:rPr>
              <w:t xml:space="preserve">Commitment to confidentiality and ability to work with tact and </w:t>
            </w:r>
            <w:r w:rsidRPr="00A218EE">
              <w:rPr>
                <w:rFonts w:cs="Arial"/>
                <w:szCs w:val="22"/>
              </w:rPr>
              <w:t>sensitivity</w:t>
            </w:r>
            <w:r>
              <w:rPr>
                <w:rFonts w:cs="Arial"/>
                <w:szCs w:val="22"/>
              </w:rPr>
              <w:t xml:space="preserve"> in complex situations</w:t>
            </w:r>
            <w:r w:rsidRPr="00A218EE">
              <w:rPr>
                <w:rFonts w:cs="Arial"/>
                <w:szCs w:val="22"/>
              </w:rPr>
              <w:t>.</w:t>
            </w:r>
          </w:p>
          <w:p w14:paraId="132B1AF8" w14:textId="77777777" w:rsidR="00EF5BFB" w:rsidRPr="00A218EE" w:rsidRDefault="00EF5BFB" w:rsidP="007E3178">
            <w:pPr>
              <w:spacing w:before="60" w:after="60"/>
              <w:rPr>
                <w:rFonts w:cs="Arial"/>
                <w:szCs w:val="22"/>
              </w:rPr>
            </w:pPr>
          </w:p>
        </w:tc>
        <w:tc>
          <w:tcPr>
            <w:tcW w:w="1984" w:type="dxa"/>
            <w:tcMar>
              <w:top w:w="0" w:type="dxa"/>
              <w:left w:w="108" w:type="dxa"/>
              <w:bottom w:w="0" w:type="dxa"/>
              <w:right w:w="108" w:type="dxa"/>
            </w:tcMar>
          </w:tcPr>
          <w:p w14:paraId="77B64A79" w14:textId="77777777" w:rsidR="00EF5BFB" w:rsidRPr="009B3FED" w:rsidRDefault="00EF5BFB"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2753EE82" w14:textId="77777777" w:rsidR="00EF5BFB" w:rsidRPr="009B3FED" w:rsidRDefault="00EF5BFB" w:rsidP="007E3178">
            <w:pPr>
              <w:spacing w:before="60" w:after="60"/>
              <w:rPr>
                <w:rFonts w:cs="Arial"/>
                <w:szCs w:val="22"/>
              </w:rPr>
            </w:pPr>
          </w:p>
        </w:tc>
      </w:tr>
      <w:tr w:rsidR="00FE6C5C" w:rsidRPr="009B3FED" w14:paraId="07E011BE" w14:textId="77777777" w:rsidTr="00011147">
        <w:tc>
          <w:tcPr>
            <w:tcW w:w="5070" w:type="dxa"/>
            <w:tcMar>
              <w:top w:w="0" w:type="dxa"/>
              <w:left w:w="108" w:type="dxa"/>
              <w:bottom w:w="0" w:type="dxa"/>
              <w:right w:w="108" w:type="dxa"/>
            </w:tcMar>
          </w:tcPr>
          <w:p w14:paraId="27FD4B68" w14:textId="77777777" w:rsidR="00FE6C5C" w:rsidRPr="00B02925" w:rsidRDefault="00B02925" w:rsidP="007E3178">
            <w:pPr>
              <w:spacing w:before="60" w:after="60"/>
              <w:rPr>
                <w:rFonts w:cs="Arial"/>
                <w:szCs w:val="22"/>
              </w:rPr>
            </w:pPr>
            <w:r w:rsidRPr="00B02925">
              <w:rPr>
                <w:rFonts w:cs="Arial"/>
                <w:szCs w:val="22"/>
              </w:rPr>
              <w:t>Enhanced DBS check.</w:t>
            </w:r>
          </w:p>
        </w:tc>
        <w:tc>
          <w:tcPr>
            <w:tcW w:w="1984" w:type="dxa"/>
            <w:tcMar>
              <w:top w:w="0" w:type="dxa"/>
              <w:left w:w="108" w:type="dxa"/>
              <w:bottom w:w="0" w:type="dxa"/>
              <w:right w:w="108" w:type="dxa"/>
            </w:tcMar>
          </w:tcPr>
          <w:p w14:paraId="3B42A195" w14:textId="77777777" w:rsidR="00FE6C5C" w:rsidRPr="009B3FED" w:rsidRDefault="00B02925"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063DB1F1" w14:textId="77777777" w:rsidR="00FE6C5C" w:rsidRPr="009B3FED" w:rsidRDefault="00FE6C5C" w:rsidP="007E3178">
            <w:pPr>
              <w:spacing w:before="60" w:after="60"/>
              <w:rPr>
                <w:rFonts w:cs="Arial"/>
                <w:szCs w:val="22"/>
              </w:rPr>
            </w:pPr>
          </w:p>
        </w:tc>
      </w:tr>
      <w:tr w:rsidR="005032FF" w:rsidRPr="009B3FED" w14:paraId="2C9693F2" w14:textId="77777777" w:rsidTr="00011147">
        <w:tc>
          <w:tcPr>
            <w:tcW w:w="5070" w:type="dxa"/>
            <w:tcMar>
              <w:top w:w="0" w:type="dxa"/>
              <w:left w:w="108" w:type="dxa"/>
              <w:bottom w:w="0" w:type="dxa"/>
              <w:right w:w="108" w:type="dxa"/>
            </w:tcMar>
          </w:tcPr>
          <w:p w14:paraId="1F919441" w14:textId="78AFF55F" w:rsidR="005032FF" w:rsidRPr="00B02925" w:rsidRDefault="005032FF" w:rsidP="007E3178">
            <w:pPr>
              <w:spacing w:before="60" w:after="60"/>
              <w:rPr>
                <w:rFonts w:cs="Arial"/>
                <w:szCs w:val="22"/>
              </w:rPr>
            </w:pPr>
            <w:r>
              <w:rPr>
                <w:rFonts w:cs="Arial"/>
                <w:szCs w:val="22"/>
              </w:rPr>
              <w:t>Excellent IT skills, including the use of MS Word, Excel, email and calendar functions and video calling software.</w:t>
            </w:r>
          </w:p>
        </w:tc>
        <w:tc>
          <w:tcPr>
            <w:tcW w:w="1984" w:type="dxa"/>
            <w:tcMar>
              <w:top w:w="0" w:type="dxa"/>
              <w:left w:w="108" w:type="dxa"/>
              <w:bottom w:w="0" w:type="dxa"/>
              <w:right w:w="108" w:type="dxa"/>
            </w:tcMar>
          </w:tcPr>
          <w:p w14:paraId="2EF14D11" w14:textId="0A2A40D1" w:rsidR="005032FF" w:rsidRDefault="003C35C2" w:rsidP="007E3178">
            <w:pPr>
              <w:spacing w:before="60" w:after="60"/>
              <w:jc w:val="center"/>
              <w:rPr>
                <w:rFonts w:cs="Arial"/>
                <w:szCs w:val="22"/>
              </w:rPr>
            </w:pPr>
            <w:r>
              <w:rPr>
                <w:rFonts w:cs="Arial"/>
                <w:szCs w:val="22"/>
              </w:rPr>
              <w:t>x</w:t>
            </w:r>
          </w:p>
        </w:tc>
        <w:tc>
          <w:tcPr>
            <w:tcW w:w="1985" w:type="dxa"/>
            <w:tcMar>
              <w:top w:w="0" w:type="dxa"/>
              <w:left w:w="108" w:type="dxa"/>
              <w:bottom w:w="0" w:type="dxa"/>
              <w:right w:w="108" w:type="dxa"/>
            </w:tcMar>
          </w:tcPr>
          <w:p w14:paraId="7A265BA4" w14:textId="77777777" w:rsidR="005032FF" w:rsidRPr="009B3FED" w:rsidRDefault="005032FF" w:rsidP="007E3178">
            <w:pPr>
              <w:spacing w:before="60" w:after="60"/>
              <w:rPr>
                <w:rFonts w:cs="Arial"/>
                <w:szCs w:val="22"/>
              </w:rPr>
            </w:pPr>
          </w:p>
        </w:tc>
      </w:tr>
    </w:tbl>
    <w:p w14:paraId="3A15596D" w14:textId="77777777" w:rsidR="00F75EC7" w:rsidRDefault="00F75EC7" w:rsidP="007E3178">
      <w:pPr>
        <w:spacing w:before="60" w:after="60"/>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9B3FED" w14:paraId="350C0598" w14:textId="77777777" w:rsidTr="004B76AE">
        <w:tc>
          <w:tcPr>
            <w:tcW w:w="9039" w:type="dxa"/>
            <w:shd w:val="clear" w:color="auto" w:fill="DAEEF3" w:themeFill="accent5" w:themeFillTint="33"/>
            <w:tcMar>
              <w:top w:w="0" w:type="dxa"/>
              <w:left w:w="108" w:type="dxa"/>
              <w:bottom w:w="0" w:type="dxa"/>
              <w:right w:w="108" w:type="dxa"/>
            </w:tcMar>
          </w:tcPr>
          <w:p w14:paraId="0BE4E87D" w14:textId="77777777" w:rsidR="00FE6C5C" w:rsidRPr="009B3FED" w:rsidRDefault="00FE6C5C" w:rsidP="007E3178">
            <w:pPr>
              <w:spacing w:before="60" w:after="60"/>
              <w:rPr>
                <w:rFonts w:cs="Arial"/>
                <w:szCs w:val="22"/>
              </w:rPr>
            </w:pPr>
            <w:r w:rsidRPr="009B3FED">
              <w:rPr>
                <w:rFonts w:cs="Arial"/>
                <w:b/>
                <w:szCs w:val="22"/>
              </w:rPr>
              <w:t>Effective Behaviours</w:t>
            </w:r>
            <w:r>
              <w:rPr>
                <w:rFonts w:cs="Arial"/>
                <w:b/>
                <w:szCs w:val="22"/>
              </w:rPr>
              <w:t xml:space="preserve"> Framework</w:t>
            </w:r>
          </w:p>
          <w:p w14:paraId="67B7AAE5" w14:textId="77777777" w:rsidR="00FE6C5C" w:rsidRPr="009B3FED" w:rsidRDefault="00FE6C5C" w:rsidP="007E3178">
            <w:pPr>
              <w:autoSpaceDE w:val="0"/>
              <w:autoSpaceDN w:val="0"/>
              <w:adjustRightInd w:val="0"/>
              <w:spacing w:before="60" w:after="60"/>
              <w:rPr>
                <w:rFonts w:eastAsia="Calibri" w:cs="Arial"/>
                <w:szCs w:val="22"/>
              </w:rPr>
            </w:pPr>
          </w:p>
          <w:p w14:paraId="0C2408D5" w14:textId="77777777" w:rsidR="00EE0AE1" w:rsidRPr="009B3FED" w:rsidRDefault="00EE0AE1" w:rsidP="007E3178">
            <w:pPr>
              <w:autoSpaceDE w:val="0"/>
              <w:autoSpaceDN w:val="0"/>
              <w:adjustRightInd w:val="0"/>
              <w:spacing w:before="60" w:after="60"/>
              <w:rPr>
                <w:rFonts w:cs="Arial"/>
                <w:b/>
                <w:szCs w:val="22"/>
              </w:rPr>
            </w:pPr>
            <w:r>
              <w:rPr>
                <w:rFonts w:eastAsia="Calibri" w:cs="Arial"/>
                <w:szCs w:val="22"/>
              </w:rPr>
              <w:t>The</w:t>
            </w:r>
            <w:r w:rsidRPr="009B3FED">
              <w:rPr>
                <w:rFonts w:eastAsia="Calibri" w:cs="Arial"/>
                <w:szCs w:val="22"/>
              </w:rPr>
              <w:t xml:space="preserve"> University has identified a set of effective behaviours</w:t>
            </w:r>
            <w:r w:rsidR="00F75EC7">
              <w:rPr>
                <w:rFonts w:eastAsia="Calibri" w:cs="Arial"/>
                <w:szCs w:val="22"/>
              </w:rPr>
              <w:t xml:space="preserve"> which </w:t>
            </w:r>
            <w:r>
              <w:rPr>
                <w:rFonts w:eastAsia="Calibri" w:cs="Arial"/>
                <w:szCs w:val="22"/>
              </w:rPr>
              <w:t>we value</w:t>
            </w:r>
            <w:r w:rsidRPr="009B3FED">
              <w:rPr>
                <w:rFonts w:eastAsia="Calibri" w:cs="Arial"/>
                <w:szCs w:val="22"/>
              </w:rPr>
              <w:t xml:space="preserve"> </w:t>
            </w:r>
            <w:r>
              <w:rPr>
                <w:rFonts w:eastAsia="Calibri" w:cs="Arial"/>
                <w:szCs w:val="22"/>
              </w:rPr>
              <w:t xml:space="preserve">and have found to be </w:t>
            </w:r>
            <w:r w:rsidRPr="009B3FED">
              <w:rPr>
                <w:rFonts w:eastAsia="Calibri" w:cs="Arial"/>
                <w:szCs w:val="22"/>
              </w:rPr>
              <w:t xml:space="preserve">consistent with high performance across the organisation. Part of the selection process </w:t>
            </w:r>
            <w:r>
              <w:rPr>
                <w:rFonts w:eastAsia="Calibri" w:cs="Arial"/>
                <w:szCs w:val="22"/>
              </w:rPr>
              <w:t xml:space="preserve">for this post </w:t>
            </w:r>
            <w:r w:rsidRPr="009B3FED">
              <w:rPr>
                <w:rFonts w:eastAsia="Calibri" w:cs="Arial"/>
                <w:szCs w:val="22"/>
              </w:rPr>
              <w:t xml:space="preserve">will be </w:t>
            </w:r>
            <w:r>
              <w:rPr>
                <w:rFonts w:eastAsia="Calibri" w:cs="Arial"/>
                <w:szCs w:val="22"/>
              </w:rPr>
              <w:t xml:space="preserve">to assess whether </w:t>
            </w:r>
            <w:r w:rsidRPr="009B3FED">
              <w:rPr>
                <w:rFonts w:eastAsia="Calibri" w:cs="Arial"/>
                <w:szCs w:val="22"/>
              </w:rPr>
              <w:t xml:space="preserve">candidates </w:t>
            </w:r>
            <w:r>
              <w:rPr>
                <w:rFonts w:eastAsia="Calibri" w:cs="Arial"/>
                <w:szCs w:val="22"/>
              </w:rPr>
              <w:t>have demonstrably exhibited</w:t>
            </w:r>
            <w:r w:rsidRPr="009B3FED">
              <w:rPr>
                <w:rFonts w:eastAsia="Calibri" w:cs="Arial"/>
                <w:szCs w:val="22"/>
              </w:rPr>
              <w:t xml:space="preserve"> these behaviours previously.</w:t>
            </w:r>
            <w:r>
              <w:rPr>
                <w:rFonts w:eastAsia="Calibri" w:cs="Arial"/>
                <w:szCs w:val="22"/>
              </w:rPr>
              <w:t xml:space="preserve"> </w:t>
            </w:r>
          </w:p>
          <w:p w14:paraId="5D738D99" w14:textId="77777777" w:rsidR="00FE6C5C" w:rsidRPr="009B3FED" w:rsidRDefault="00FE6C5C" w:rsidP="007E3178">
            <w:pPr>
              <w:spacing w:before="60" w:after="60"/>
              <w:rPr>
                <w:rFonts w:cs="Arial"/>
                <w:b/>
                <w:szCs w:val="22"/>
              </w:rPr>
            </w:pPr>
          </w:p>
        </w:tc>
      </w:tr>
      <w:tr w:rsidR="00FE6C5C" w:rsidRPr="009B3FED" w14:paraId="70262767" w14:textId="77777777" w:rsidTr="00E60A47">
        <w:tc>
          <w:tcPr>
            <w:tcW w:w="9039" w:type="dxa"/>
            <w:tcMar>
              <w:top w:w="0" w:type="dxa"/>
              <w:left w:w="108" w:type="dxa"/>
              <w:bottom w:w="0" w:type="dxa"/>
              <w:right w:w="108" w:type="dxa"/>
            </w:tcMar>
          </w:tcPr>
          <w:p w14:paraId="293F57FC" w14:textId="77777777" w:rsidR="00FE6C5C" w:rsidRPr="009B3FED" w:rsidRDefault="00FE6C5C" w:rsidP="007E3178">
            <w:pPr>
              <w:spacing w:before="60" w:after="60"/>
              <w:rPr>
                <w:rFonts w:cs="Arial"/>
                <w:b/>
                <w:szCs w:val="22"/>
              </w:rPr>
            </w:pPr>
            <w:r w:rsidRPr="009B3FED">
              <w:rPr>
                <w:rFonts w:cs="Arial"/>
                <w:b/>
                <w:szCs w:val="22"/>
              </w:rPr>
              <w:t>Managing self and personal skills:</w:t>
            </w:r>
          </w:p>
          <w:p w14:paraId="7E1F281F" w14:textId="77777777" w:rsidR="00FE6C5C" w:rsidRPr="009B3FED" w:rsidRDefault="00FE6C5C" w:rsidP="007E3178">
            <w:pPr>
              <w:spacing w:before="60" w:after="60"/>
              <w:rPr>
                <w:rFonts w:cs="Arial"/>
                <w:szCs w:val="22"/>
              </w:rPr>
            </w:pPr>
            <w:r w:rsidRPr="009B3FED">
              <w:rPr>
                <w:rFonts w:cs="Arial"/>
                <w:szCs w:val="22"/>
              </w:rPr>
              <w:t>Willing and able to assess and apply own skills, abilities and experience.  Being aware of own behaviour and how it impacts on others.</w:t>
            </w:r>
          </w:p>
          <w:p w14:paraId="0C533BB4" w14:textId="0E110226" w:rsidR="00FE6C5C" w:rsidRPr="009B3FED" w:rsidRDefault="00FE6C5C" w:rsidP="007E3178">
            <w:pPr>
              <w:spacing w:before="60" w:after="60"/>
              <w:rPr>
                <w:rFonts w:cs="Arial"/>
                <w:szCs w:val="22"/>
              </w:rPr>
            </w:pPr>
            <w:r w:rsidRPr="009B3FED">
              <w:rPr>
                <w:rFonts w:cs="Arial"/>
                <w:szCs w:val="22"/>
              </w:rPr>
              <w:t> </w:t>
            </w:r>
          </w:p>
        </w:tc>
      </w:tr>
      <w:tr w:rsidR="00FE6C5C" w:rsidRPr="009B3FED" w14:paraId="3C2906D8" w14:textId="77777777" w:rsidTr="00E60A47">
        <w:tc>
          <w:tcPr>
            <w:tcW w:w="9039" w:type="dxa"/>
            <w:tcMar>
              <w:top w:w="0" w:type="dxa"/>
              <w:left w:w="108" w:type="dxa"/>
              <w:bottom w:w="0" w:type="dxa"/>
              <w:right w:w="108" w:type="dxa"/>
            </w:tcMar>
          </w:tcPr>
          <w:p w14:paraId="02C29168" w14:textId="77777777" w:rsidR="00FE6C5C" w:rsidRPr="009B3FED" w:rsidRDefault="00FE6C5C" w:rsidP="007E3178">
            <w:pPr>
              <w:spacing w:before="60" w:after="60"/>
              <w:rPr>
                <w:rFonts w:cs="Arial"/>
                <w:b/>
                <w:szCs w:val="22"/>
              </w:rPr>
            </w:pPr>
            <w:r w:rsidRPr="009B3FED">
              <w:rPr>
                <w:rFonts w:cs="Arial"/>
                <w:b/>
                <w:szCs w:val="22"/>
              </w:rPr>
              <w:t>Delivering excellent service:</w:t>
            </w:r>
          </w:p>
          <w:p w14:paraId="7D510756" w14:textId="77777777" w:rsidR="00FE6C5C" w:rsidRPr="009B3FED" w:rsidRDefault="00FE6C5C" w:rsidP="007E3178">
            <w:pPr>
              <w:spacing w:before="60" w:after="60"/>
              <w:rPr>
                <w:rFonts w:cs="Arial"/>
                <w:szCs w:val="22"/>
              </w:rPr>
            </w:pPr>
            <w:r w:rsidRPr="009B3FED">
              <w:rPr>
                <w:rFonts w:cs="Arial"/>
                <w:szCs w:val="22"/>
              </w:rPr>
              <w:t>Providing the best quality service to all students and staff and to external customers e.g. clients, suppliers. Building genuine and open long-term relationships in order to drive up service standards.</w:t>
            </w:r>
          </w:p>
          <w:p w14:paraId="2893762B" w14:textId="77777777" w:rsidR="00FE6C5C" w:rsidRPr="009B3FED" w:rsidRDefault="00FE6C5C" w:rsidP="007E3178">
            <w:pPr>
              <w:spacing w:before="60" w:after="60"/>
              <w:rPr>
                <w:rFonts w:cs="Arial"/>
                <w:szCs w:val="22"/>
              </w:rPr>
            </w:pPr>
            <w:r w:rsidRPr="009B3FED">
              <w:rPr>
                <w:rFonts w:cs="Arial"/>
                <w:szCs w:val="22"/>
              </w:rPr>
              <w:t>  </w:t>
            </w:r>
          </w:p>
        </w:tc>
      </w:tr>
      <w:tr w:rsidR="00FE6C5C" w:rsidRPr="009B3FED" w14:paraId="5118F58F" w14:textId="77777777" w:rsidTr="00E60A47">
        <w:tc>
          <w:tcPr>
            <w:tcW w:w="9039" w:type="dxa"/>
            <w:tcMar>
              <w:top w:w="0" w:type="dxa"/>
              <w:left w:w="108" w:type="dxa"/>
              <w:bottom w:w="0" w:type="dxa"/>
              <w:right w:w="108" w:type="dxa"/>
            </w:tcMar>
          </w:tcPr>
          <w:p w14:paraId="0CF8614B" w14:textId="77777777" w:rsidR="00FE6C5C" w:rsidRPr="009B3FED" w:rsidRDefault="00FE6C5C" w:rsidP="007E3178">
            <w:pPr>
              <w:spacing w:before="60" w:after="60"/>
              <w:rPr>
                <w:rFonts w:cs="Arial"/>
                <w:b/>
                <w:szCs w:val="22"/>
              </w:rPr>
            </w:pPr>
            <w:r w:rsidRPr="009B3FED">
              <w:rPr>
                <w:rFonts w:cs="Arial"/>
                <w:b/>
                <w:szCs w:val="22"/>
              </w:rPr>
              <w:t>Finding innovative solutions:</w:t>
            </w:r>
          </w:p>
          <w:p w14:paraId="2FB91F0A" w14:textId="77777777" w:rsidR="00FE6C5C" w:rsidRPr="009B3FED" w:rsidRDefault="00FE6C5C" w:rsidP="007E3178">
            <w:pPr>
              <w:spacing w:before="60" w:after="60"/>
              <w:rPr>
                <w:rFonts w:cs="Arial"/>
                <w:szCs w:val="22"/>
              </w:rPr>
            </w:pPr>
            <w:r w:rsidRPr="009B3FED">
              <w:rPr>
                <w:rFonts w:cs="Arial"/>
                <w:szCs w:val="22"/>
              </w:rPr>
              <w:t>Taking a holistic view and working enthusiastically and with creativity to analyse problems and develop innovative and workable solutions.  Identifying opportunities for innovation.</w:t>
            </w:r>
          </w:p>
          <w:p w14:paraId="6BE87D39" w14:textId="77777777" w:rsidR="00FE6C5C" w:rsidRPr="009B3FED" w:rsidRDefault="00FE6C5C" w:rsidP="007E3178">
            <w:pPr>
              <w:spacing w:before="60" w:after="60"/>
              <w:rPr>
                <w:rFonts w:cs="Arial"/>
                <w:szCs w:val="22"/>
              </w:rPr>
            </w:pPr>
            <w:r w:rsidRPr="009B3FED">
              <w:rPr>
                <w:rFonts w:cs="Arial"/>
                <w:szCs w:val="22"/>
              </w:rPr>
              <w:lastRenderedPageBreak/>
              <w:t>  </w:t>
            </w:r>
          </w:p>
        </w:tc>
      </w:tr>
      <w:tr w:rsidR="00FE6C5C" w:rsidRPr="009B3FED" w14:paraId="3E950151" w14:textId="77777777" w:rsidTr="00E60A47">
        <w:tc>
          <w:tcPr>
            <w:tcW w:w="9039" w:type="dxa"/>
            <w:tcMar>
              <w:top w:w="0" w:type="dxa"/>
              <w:left w:w="108" w:type="dxa"/>
              <w:bottom w:w="0" w:type="dxa"/>
              <w:right w:w="108" w:type="dxa"/>
            </w:tcMar>
          </w:tcPr>
          <w:p w14:paraId="4591408C" w14:textId="77777777" w:rsidR="00FE6C5C" w:rsidRPr="009B3FED" w:rsidRDefault="00FE6C5C" w:rsidP="007E3178">
            <w:pPr>
              <w:spacing w:before="60" w:after="60"/>
              <w:rPr>
                <w:rFonts w:cs="Arial"/>
                <w:b/>
                <w:szCs w:val="22"/>
              </w:rPr>
            </w:pPr>
            <w:r w:rsidRPr="009B3FED">
              <w:rPr>
                <w:rFonts w:cs="Arial"/>
                <w:b/>
                <w:szCs w:val="22"/>
              </w:rPr>
              <w:lastRenderedPageBreak/>
              <w:t>Embracing change:</w:t>
            </w:r>
          </w:p>
          <w:p w14:paraId="70660D47" w14:textId="77777777" w:rsidR="00FE6C5C" w:rsidRPr="009B3FED" w:rsidRDefault="00FE6C5C" w:rsidP="007E3178">
            <w:pPr>
              <w:spacing w:before="60" w:after="60"/>
              <w:rPr>
                <w:rFonts w:cs="Arial"/>
                <w:szCs w:val="22"/>
              </w:rPr>
            </w:pPr>
            <w:r w:rsidRPr="009B3FED">
              <w:rPr>
                <w:rFonts w:cs="Arial"/>
                <w:szCs w:val="22"/>
              </w:rPr>
              <w:t>Adjusting to unfamiliar situations, demands and changing roles.  Seeing change as an opportunity and being receptive to new ideas.</w:t>
            </w:r>
          </w:p>
          <w:p w14:paraId="16185581" w14:textId="77777777" w:rsidR="00FE6C5C" w:rsidRPr="009B3FED" w:rsidRDefault="00FE6C5C" w:rsidP="007E3178">
            <w:pPr>
              <w:spacing w:before="60" w:after="60"/>
              <w:rPr>
                <w:rFonts w:cs="Arial"/>
                <w:szCs w:val="22"/>
              </w:rPr>
            </w:pPr>
            <w:r w:rsidRPr="009B3FED">
              <w:rPr>
                <w:rFonts w:cs="Arial"/>
                <w:szCs w:val="22"/>
              </w:rPr>
              <w:t> </w:t>
            </w:r>
          </w:p>
        </w:tc>
      </w:tr>
      <w:tr w:rsidR="00FE6C5C" w:rsidRPr="009B3FED" w14:paraId="6938E5AC" w14:textId="77777777" w:rsidTr="00E60A47">
        <w:tc>
          <w:tcPr>
            <w:tcW w:w="9039" w:type="dxa"/>
            <w:tcMar>
              <w:top w:w="0" w:type="dxa"/>
              <w:left w:w="108" w:type="dxa"/>
              <w:bottom w:w="0" w:type="dxa"/>
              <w:right w:w="108" w:type="dxa"/>
            </w:tcMar>
          </w:tcPr>
          <w:p w14:paraId="756056E4" w14:textId="77777777" w:rsidR="00FE6C5C" w:rsidRPr="009B3FED" w:rsidRDefault="00FE6C5C" w:rsidP="007E3178">
            <w:pPr>
              <w:spacing w:before="60" w:after="60"/>
              <w:rPr>
                <w:rFonts w:cs="Arial"/>
                <w:b/>
                <w:szCs w:val="22"/>
              </w:rPr>
            </w:pPr>
            <w:r w:rsidRPr="009B3FED">
              <w:rPr>
                <w:rFonts w:cs="Arial"/>
                <w:b/>
                <w:szCs w:val="22"/>
              </w:rPr>
              <w:t>Using resources:</w:t>
            </w:r>
          </w:p>
          <w:p w14:paraId="0BF25A33" w14:textId="77777777" w:rsidR="00FE6C5C" w:rsidRPr="009B3FED" w:rsidRDefault="00FE6C5C" w:rsidP="007E3178">
            <w:pPr>
              <w:spacing w:before="60" w:after="60"/>
              <w:rPr>
                <w:rFonts w:cs="Arial"/>
                <w:szCs w:val="22"/>
              </w:rPr>
            </w:pPr>
            <w:r w:rsidRPr="009B3FED">
              <w:rPr>
                <w:rFonts w:cs="Arial"/>
                <w:szCs w:val="22"/>
              </w:rPr>
              <w:t>Making effective use of available resources including people, information, networks and budgets.  Being aware of the financial and commercial aspects of the University.</w:t>
            </w:r>
          </w:p>
          <w:p w14:paraId="6B7B0342" w14:textId="77777777" w:rsidR="00FE6C5C" w:rsidRPr="009B3FED" w:rsidRDefault="00FE6C5C" w:rsidP="007E3178">
            <w:pPr>
              <w:spacing w:before="60" w:after="60"/>
              <w:rPr>
                <w:rFonts w:cs="Arial"/>
                <w:szCs w:val="22"/>
              </w:rPr>
            </w:pPr>
          </w:p>
        </w:tc>
      </w:tr>
      <w:tr w:rsidR="00FE6C5C" w:rsidRPr="009B3FED" w14:paraId="53576E5A" w14:textId="77777777" w:rsidTr="00E60A47">
        <w:tc>
          <w:tcPr>
            <w:tcW w:w="9039" w:type="dxa"/>
            <w:tcMar>
              <w:top w:w="0" w:type="dxa"/>
              <w:left w:w="108" w:type="dxa"/>
              <w:bottom w:w="0" w:type="dxa"/>
              <w:right w:w="108" w:type="dxa"/>
            </w:tcMar>
          </w:tcPr>
          <w:p w14:paraId="46CFEA80" w14:textId="77777777" w:rsidR="00FE6C5C" w:rsidRPr="009B3FED" w:rsidRDefault="00FE6C5C" w:rsidP="007E3178">
            <w:pPr>
              <w:spacing w:before="60" w:after="60"/>
              <w:rPr>
                <w:rFonts w:cs="Arial"/>
                <w:b/>
                <w:szCs w:val="22"/>
              </w:rPr>
            </w:pPr>
            <w:r w:rsidRPr="009B3FED">
              <w:rPr>
                <w:rFonts w:cs="Arial"/>
                <w:b/>
                <w:szCs w:val="22"/>
              </w:rPr>
              <w:t>Engaging with the big picture:</w:t>
            </w:r>
          </w:p>
          <w:p w14:paraId="3164035F" w14:textId="77777777" w:rsidR="00FE6C5C" w:rsidRPr="009B3FED" w:rsidRDefault="00FE6C5C" w:rsidP="007E3178">
            <w:pPr>
              <w:spacing w:before="60" w:after="60"/>
              <w:rPr>
                <w:rFonts w:cs="Arial"/>
                <w:szCs w:val="22"/>
              </w:rPr>
            </w:pPr>
            <w:r w:rsidRPr="009B3FED">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64E2294D" w14:textId="77777777" w:rsidR="00FE6C5C" w:rsidRPr="009B3FED" w:rsidRDefault="00FE6C5C" w:rsidP="007E3178">
            <w:pPr>
              <w:spacing w:before="60" w:after="60"/>
              <w:rPr>
                <w:rFonts w:cs="Arial"/>
                <w:szCs w:val="22"/>
              </w:rPr>
            </w:pPr>
            <w:r w:rsidRPr="009B3FED">
              <w:rPr>
                <w:rFonts w:cs="Arial"/>
                <w:szCs w:val="22"/>
              </w:rPr>
              <w:t>  </w:t>
            </w:r>
          </w:p>
        </w:tc>
      </w:tr>
      <w:tr w:rsidR="00FE6C5C" w:rsidRPr="009B3FED" w14:paraId="43A7EC61" w14:textId="77777777" w:rsidTr="00E60A47">
        <w:tc>
          <w:tcPr>
            <w:tcW w:w="9039" w:type="dxa"/>
            <w:tcMar>
              <w:top w:w="0" w:type="dxa"/>
              <w:left w:w="108" w:type="dxa"/>
              <w:bottom w:w="0" w:type="dxa"/>
              <w:right w:w="108" w:type="dxa"/>
            </w:tcMar>
          </w:tcPr>
          <w:p w14:paraId="5C314471" w14:textId="77777777" w:rsidR="00FE6C5C" w:rsidRPr="009B3FED" w:rsidRDefault="00FE6C5C" w:rsidP="007E3178">
            <w:pPr>
              <w:spacing w:before="60" w:after="60"/>
              <w:rPr>
                <w:rFonts w:cs="Arial"/>
                <w:b/>
                <w:szCs w:val="22"/>
              </w:rPr>
            </w:pPr>
            <w:r w:rsidRPr="009B3FED">
              <w:rPr>
                <w:rFonts w:cs="Arial"/>
                <w:b/>
                <w:szCs w:val="22"/>
              </w:rPr>
              <w:t>Developing self and others:</w:t>
            </w:r>
          </w:p>
          <w:p w14:paraId="691B8368" w14:textId="77777777" w:rsidR="00FE6C5C" w:rsidRPr="009B3FED" w:rsidRDefault="00FE6C5C" w:rsidP="007E3178">
            <w:pPr>
              <w:spacing w:before="60" w:after="60"/>
              <w:rPr>
                <w:rFonts w:cs="Arial"/>
                <w:szCs w:val="22"/>
              </w:rPr>
            </w:pPr>
            <w:r w:rsidRPr="009B3FED">
              <w:rPr>
                <w:rFonts w:cs="Arial"/>
                <w:szCs w:val="22"/>
              </w:rPr>
              <w:t>Showing commitment to own development and supporting and encouraging others to develop their knowledge, skills and behaviours to enable them to reach their full potential for the wider benefit of the University.</w:t>
            </w:r>
          </w:p>
          <w:p w14:paraId="5F8D1D3F" w14:textId="77777777" w:rsidR="00FE6C5C" w:rsidRPr="009B3FED" w:rsidRDefault="00FE6C5C" w:rsidP="007E3178">
            <w:pPr>
              <w:spacing w:before="60" w:after="60"/>
              <w:rPr>
                <w:rFonts w:cs="Arial"/>
                <w:szCs w:val="22"/>
              </w:rPr>
            </w:pPr>
            <w:r w:rsidRPr="009B3FED">
              <w:rPr>
                <w:rFonts w:cs="Arial"/>
                <w:szCs w:val="22"/>
              </w:rPr>
              <w:t>  </w:t>
            </w:r>
          </w:p>
        </w:tc>
      </w:tr>
      <w:tr w:rsidR="00FE6C5C" w:rsidRPr="009B3FED" w14:paraId="2B7CC7F3" w14:textId="77777777" w:rsidTr="00E60A47">
        <w:tc>
          <w:tcPr>
            <w:tcW w:w="9039" w:type="dxa"/>
            <w:tcMar>
              <w:top w:w="0" w:type="dxa"/>
              <w:left w:w="108" w:type="dxa"/>
              <w:bottom w:w="0" w:type="dxa"/>
              <w:right w:w="108" w:type="dxa"/>
            </w:tcMar>
          </w:tcPr>
          <w:p w14:paraId="1C240DB2" w14:textId="77777777" w:rsidR="00FE6C5C" w:rsidRPr="009B3FED" w:rsidRDefault="00FE6C5C" w:rsidP="007E3178">
            <w:pPr>
              <w:spacing w:before="60" w:after="60"/>
              <w:rPr>
                <w:rFonts w:cs="Arial"/>
                <w:b/>
                <w:szCs w:val="22"/>
              </w:rPr>
            </w:pPr>
            <w:r w:rsidRPr="009B3FED">
              <w:rPr>
                <w:rFonts w:cs="Arial"/>
                <w:b/>
                <w:szCs w:val="22"/>
              </w:rPr>
              <w:t>Working with people:</w:t>
            </w:r>
          </w:p>
          <w:p w14:paraId="2E2E31F1" w14:textId="77777777" w:rsidR="00FE6C5C" w:rsidRPr="009B3FED" w:rsidRDefault="00FE6C5C" w:rsidP="007E3178">
            <w:pPr>
              <w:spacing w:before="60" w:after="60"/>
              <w:rPr>
                <w:rFonts w:cs="Arial"/>
                <w:szCs w:val="22"/>
              </w:rPr>
            </w:pPr>
            <w:r w:rsidRPr="009B3FED">
              <w:rPr>
                <w:rFonts w:cs="Arial"/>
                <w:szCs w:val="22"/>
              </w:rPr>
              <w:t xml:space="preserve">Working co-operatively with others in order to achieve objectives.  Demonstrating a commitment to diversity and applying a wider range of interpersonal skills. </w:t>
            </w:r>
          </w:p>
          <w:p w14:paraId="3D3EC0F2" w14:textId="77777777" w:rsidR="00FE6C5C" w:rsidRPr="009B3FED" w:rsidRDefault="00FE6C5C" w:rsidP="007E3178">
            <w:pPr>
              <w:spacing w:before="60" w:after="60"/>
              <w:rPr>
                <w:rFonts w:cs="Arial"/>
                <w:szCs w:val="22"/>
              </w:rPr>
            </w:pPr>
            <w:r w:rsidRPr="009B3FED">
              <w:rPr>
                <w:rFonts w:cs="Arial"/>
                <w:szCs w:val="22"/>
              </w:rPr>
              <w:t>  </w:t>
            </w:r>
          </w:p>
        </w:tc>
      </w:tr>
      <w:tr w:rsidR="00FE6C5C" w:rsidRPr="009B3FED" w14:paraId="064EEFA2" w14:textId="77777777" w:rsidTr="00E60A47">
        <w:tc>
          <w:tcPr>
            <w:tcW w:w="9039" w:type="dxa"/>
            <w:tcMar>
              <w:top w:w="0" w:type="dxa"/>
              <w:left w:w="108" w:type="dxa"/>
              <w:bottom w:w="0" w:type="dxa"/>
              <w:right w:w="108" w:type="dxa"/>
            </w:tcMar>
          </w:tcPr>
          <w:p w14:paraId="6D0F8C6B" w14:textId="77777777" w:rsidR="00FE6C5C" w:rsidRPr="009B3FED" w:rsidRDefault="00FE6C5C" w:rsidP="007E3178">
            <w:pPr>
              <w:spacing w:before="60" w:after="60"/>
              <w:rPr>
                <w:rFonts w:cs="Arial"/>
                <w:b/>
                <w:szCs w:val="22"/>
              </w:rPr>
            </w:pPr>
            <w:r w:rsidRPr="009B3FED">
              <w:rPr>
                <w:rFonts w:cs="Arial"/>
                <w:b/>
                <w:szCs w:val="22"/>
              </w:rPr>
              <w:t>Achieving results:</w:t>
            </w:r>
          </w:p>
          <w:p w14:paraId="088AC83B" w14:textId="77777777" w:rsidR="00FE6C5C" w:rsidRPr="009B3FED" w:rsidRDefault="00FE6C5C" w:rsidP="007E3178">
            <w:pPr>
              <w:spacing w:before="60" w:after="60"/>
              <w:rPr>
                <w:rFonts w:cs="Arial"/>
                <w:szCs w:val="22"/>
              </w:rPr>
            </w:pPr>
            <w:r w:rsidRPr="009B3FED">
              <w:rPr>
                <w:rFonts w:cs="Arial"/>
                <w:szCs w:val="22"/>
              </w:rPr>
              <w:t>Planning and organising workloads to ensure that deadlines are met within resource constraints.  Consistently meeting objectives and success criteria.</w:t>
            </w:r>
          </w:p>
          <w:p w14:paraId="4F302D84" w14:textId="77777777" w:rsidR="00FE6C5C" w:rsidRPr="009B3FED" w:rsidRDefault="00FE6C5C" w:rsidP="007E3178">
            <w:pPr>
              <w:spacing w:before="60" w:after="60"/>
              <w:rPr>
                <w:rFonts w:cs="Arial"/>
                <w:szCs w:val="22"/>
              </w:rPr>
            </w:pPr>
            <w:r w:rsidRPr="009B3FED">
              <w:rPr>
                <w:rFonts w:cs="Arial"/>
                <w:szCs w:val="22"/>
              </w:rPr>
              <w:t>  </w:t>
            </w:r>
          </w:p>
        </w:tc>
      </w:tr>
    </w:tbl>
    <w:p w14:paraId="1D4BC2B1" w14:textId="77777777" w:rsidR="00FE6C5C" w:rsidRPr="009B3FED" w:rsidRDefault="00FE6C5C" w:rsidP="007E3178">
      <w:pPr>
        <w:spacing w:before="60" w:after="60"/>
        <w:rPr>
          <w:rFonts w:cs="Arial"/>
          <w:szCs w:val="22"/>
        </w:rPr>
      </w:pPr>
    </w:p>
    <w:p w14:paraId="7E78B38C" w14:textId="77777777" w:rsidR="00C51819" w:rsidRDefault="00C51819" w:rsidP="007E3178">
      <w:pPr>
        <w:spacing w:before="60" w:after="60"/>
        <w:rPr>
          <w:rFonts w:cs="Arial"/>
          <w:szCs w:val="22"/>
        </w:rPr>
      </w:pPr>
    </w:p>
    <w:sectPr w:rsidR="00C51819" w:rsidSect="00EE0AE1">
      <w:headerReference w:type="default" r:id="rId12"/>
      <w:pgSz w:w="11906" w:h="16838"/>
      <w:pgMar w:top="709" w:right="1133"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090E" w14:textId="77777777" w:rsidR="00263377" w:rsidRDefault="00263377" w:rsidP="00875E76">
      <w:r>
        <w:separator/>
      </w:r>
    </w:p>
  </w:endnote>
  <w:endnote w:type="continuationSeparator" w:id="0">
    <w:p w14:paraId="30BBFC01" w14:textId="77777777" w:rsidR="00263377" w:rsidRDefault="00263377"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1F4D" w14:textId="77777777" w:rsidR="00263377" w:rsidRDefault="00263377" w:rsidP="00875E76">
      <w:r>
        <w:separator/>
      </w:r>
    </w:p>
  </w:footnote>
  <w:footnote w:type="continuationSeparator" w:id="0">
    <w:p w14:paraId="72B4186C" w14:textId="77777777" w:rsidR="00263377" w:rsidRDefault="00263377" w:rsidP="0087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0B5A" w14:textId="77777777" w:rsidR="00C77F73" w:rsidRDefault="00C77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2A"/>
    <w:multiLevelType w:val="hybridMultilevel"/>
    <w:tmpl w:val="6270FE62"/>
    <w:lvl w:ilvl="0" w:tplc="C28872D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5"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53E52"/>
    <w:multiLevelType w:val="hybridMultilevel"/>
    <w:tmpl w:val="0EB211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86641"/>
    <w:multiLevelType w:val="hybridMultilevel"/>
    <w:tmpl w:val="52F2A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716012">
    <w:abstractNumId w:val="17"/>
  </w:num>
  <w:num w:numId="2" w16cid:durableId="67465634">
    <w:abstractNumId w:val="3"/>
  </w:num>
  <w:num w:numId="3" w16cid:durableId="690255434">
    <w:abstractNumId w:val="2"/>
  </w:num>
  <w:num w:numId="4" w16cid:durableId="1598053835">
    <w:abstractNumId w:val="5"/>
  </w:num>
  <w:num w:numId="5" w16cid:durableId="1749384953">
    <w:abstractNumId w:val="13"/>
  </w:num>
  <w:num w:numId="6" w16cid:durableId="895704743">
    <w:abstractNumId w:val="8"/>
  </w:num>
  <w:num w:numId="7" w16cid:durableId="1722437598">
    <w:abstractNumId w:val="4"/>
  </w:num>
  <w:num w:numId="8" w16cid:durableId="2109739876">
    <w:abstractNumId w:val="12"/>
  </w:num>
  <w:num w:numId="9" w16cid:durableId="1776748476">
    <w:abstractNumId w:val="15"/>
  </w:num>
  <w:num w:numId="10" w16cid:durableId="1563249637">
    <w:abstractNumId w:val="11"/>
  </w:num>
  <w:num w:numId="11" w16cid:durableId="2061896989">
    <w:abstractNumId w:val="16"/>
  </w:num>
  <w:num w:numId="12" w16cid:durableId="722095043">
    <w:abstractNumId w:val="1"/>
  </w:num>
  <w:num w:numId="13" w16cid:durableId="56319831">
    <w:abstractNumId w:val="7"/>
  </w:num>
  <w:num w:numId="14" w16cid:durableId="1405183119">
    <w:abstractNumId w:val="9"/>
  </w:num>
  <w:num w:numId="15" w16cid:durableId="1862161925">
    <w:abstractNumId w:val="6"/>
  </w:num>
  <w:num w:numId="16" w16cid:durableId="510490195">
    <w:abstractNumId w:val="10"/>
  </w:num>
  <w:num w:numId="17" w16cid:durableId="808666794">
    <w:abstractNumId w:val="0"/>
  </w:num>
  <w:num w:numId="18" w16cid:durableId="1364670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1025F"/>
    <w:rsid w:val="00011147"/>
    <w:rsid w:val="000167E5"/>
    <w:rsid w:val="00025BE6"/>
    <w:rsid w:val="0003448E"/>
    <w:rsid w:val="00040A2B"/>
    <w:rsid w:val="0005192B"/>
    <w:rsid w:val="00053014"/>
    <w:rsid w:val="00055110"/>
    <w:rsid w:val="0005725C"/>
    <w:rsid w:val="00057B6E"/>
    <w:rsid w:val="000757A0"/>
    <w:rsid w:val="000815C9"/>
    <w:rsid w:val="000820E5"/>
    <w:rsid w:val="0009095D"/>
    <w:rsid w:val="000A1ACF"/>
    <w:rsid w:val="000A40A6"/>
    <w:rsid w:val="000B10C5"/>
    <w:rsid w:val="000B4B87"/>
    <w:rsid w:val="000B6219"/>
    <w:rsid w:val="000C728D"/>
    <w:rsid w:val="000D47F3"/>
    <w:rsid w:val="000D6FBE"/>
    <w:rsid w:val="000D79F8"/>
    <w:rsid w:val="000F7D9F"/>
    <w:rsid w:val="00113EBB"/>
    <w:rsid w:val="00116677"/>
    <w:rsid w:val="00116F32"/>
    <w:rsid w:val="00120664"/>
    <w:rsid w:val="00125FE3"/>
    <w:rsid w:val="00126154"/>
    <w:rsid w:val="00143CDE"/>
    <w:rsid w:val="00152BB2"/>
    <w:rsid w:val="001561B3"/>
    <w:rsid w:val="001563CE"/>
    <w:rsid w:val="0015662F"/>
    <w:rsid w:val="001633BF"/>
    <w:rsid w:val="0017156A"/>
    <w:rsid w:val="001840E0"/>
    <w:rsid w:val="0018475A"/>
    <w:rsid w:val="001900BD"/>
    <w:rsid w:val="00193DB7"/>
    <w:rsid w:val="00197EDF"/>
    <w:rsid w:val="001A0602"/>
    <w:rsid w:val="001A3CCE"/>
    <w:rsid w:val="001B0873"/>
    <w:rsid w:val="001B0A0C"/>
    <w:rsid w:val="001B0FEE"/>
    <w:rsid w:val="001B2A45"/>
    <w:rsid w:val="001C2BA3"/>
    <w:rsid w:val="001D46BB"/>
    <w:rsid w:val="001E03BB"/>
    <w:rsid w:val="001F14E3"/>
    <w:rsid w:val="001F34B1"/>
    <w:rsid w:val="001F4E00"/>
    <w:rsid w:val="00201F40"/>
    <w:rsid w:val="002077B8"/>
    <w:rsid w:val="00207F56"/>
    <w:rsid w:val="00213792"/>
    <w:rsid w:val="00213FBF"/>
    <w:rsid w:val="002142CF"/>
    <w:rsid w:val="00220E67"/>
    <w:rsid w:val="00221440"/>
    <w:rsid w:val="00230E46"/>
    <w:rsid w:val="0023175D"/>
    <w:rsid w:val="00232C7A"/>
    <w:rsid w:val="00240EA8"/>
    <w:rsid w:val="0024268E"/>
    <w:rsid w:val="0024288B"/>
    <w:rsid w:val="00254E2D"/>
    <w:rsid w:val="00260C5B"/>
    <w:rsid w:val="00263377"/>
    <w:rsid w:val="002664F4"/>
    <w:rsid w:val="00290179"/>
    <w:rsid w:val="00292CAC"/>
    <w:rsid w:val="002949C8"/>
    <w:rsid w:val="00294D30"/>
    <w:rsid w:val="002A03F6"/>
    <w:rsid w:val="002A1409"/>
    <w:rsid w:val="002A7393"/>
    <w:rsid w:val="002B477D"/>
    <w:rsid w:val="002B7A2F"/>
    <w:rsid w:val="002D0F01"/>
    <w:rsid w:val="002D63B5"/>
    <w:rsid w:val="002E13EF"/>
    <w:rsid w:val="002E1F2C"/>
    <w:rsid w:val="002E6610"/>
    <w:rsid w:val="00303238"/>
    <w:rsid w:val="00305D77"/>
    <w:rsid w:val="00315C2E"/>
    <w:rsid w:val="00315E8F"/>
    <w:rsid w:val="00316785"/>
    <w:rsid w:val="00323A2A"/>
    <w:rsid w:val="003255B0"/>
    <w:rsid w:val="00332E88"/>
    <w:rsid w:val="003332D2"/>
    <w:rsid w:val="003339F5"/>
    <w:rsid w:val="00333E4B"/>
    <w:rsid w:val="00334E73"/>
    <w:rsid w:val="00337844"/>
    <w:rsid w:val="003425D5"/>
    <w:rsid w:val="0035225E"/>
    <w:rsid w:val="00365BD7"/>
    <w:rsid w:val="00365E9E"/>
    <w:rsid w:val="00365F6D"/>
    <w:rsid w:val="00373AB6"/>
    <w:rsid w:val="00386355"/>
    <w:rsid w:val="00387D98"/>
    <w:rsid w:val="0039286A"/>
    <w:rsid w:val="00395CB1"/>
    <w:rsid w:val="003A3D4B"/>
    <w:rsid w:val="003B06BB"/>
    <w:rsid w:val="003B3D61"/>
    <w:rsid w:val="003B4D47"/>
    <w:rsid w:val="003B5F0E"/>
    <w:rsid w:val="003C35C2"/>
    <w:rsid w:val="003D3077"/>
    <w:rsid w:val="003F07C8"/>
    <w:rsid w:val="003F15C7"/>
    <w:rsid w:val="003F6227"/>
    <w:rsid w:val="003F62E6"/>
    <w:rsid w:val="00401096"/>
    <w:rsid w:val="00403BF7"/>
    <w:rsid w:val="0041030C"/>
    <w:rsid w:val="00415E0C"/>
    <w:rsid w:val="004210EB"/>
    <w:rsid w:val="00422C0A"/>
    <w:rsid w:val="004248E2"/>
    <w:rsid w:val="0042494C"/>
    <w:rsid w:val="00427F47"/>
    <w:rsid w:val="0043291B"/>
    <w:rsid w:val="00433BCC"/>
    <w:rsid w:val="00443914"/>
    <w:rsid w:val="0044673C"/>
    <w:rsid w:val="00446B10"/>
    <w:rsid w:val="00453E32"/>
    <w:rsid w:val="00456A16"/>
    <w:rsid w:val="00461596"/>
    <w:rsid w:val="004760EB"/>
    <w:rsid w:val="00481E92"/>
    <w:rsid w:val="00485F66"/>
    <w:rsid w:val="00491C3F"/>
    <w:rsid w:val="004976C5"/>
    <w:rsid w:val="004B0035"/>
    <w:rsid w:val="004B2C56"/>
    <w:rsid w:val="004B44FD"/>
    <w:rsid w:val="004B76AE"/>
    <w:rsid w:val="004C48EA"/>
    <w:rsid w:val="004D0677"/>
    <w:rsid w:val="004E6ADE"/>
    <w:rsid w:val="004F004B"/>
    <w:rsid w:val="004F147F"/>
    <w:rsid w:val="005032FF"/>
    <w:rsid w:val="00512757"/>
    <w:rsid w:val="0051434E"/>
    <w:rsid w:val="005228F6"/>
    <w:rsid w:val="00522EB6"/>
    <w:rsid w:val="00534A1E"/>
    <w:rsid w:val="0053607D"/>
    <w:rsid w:val="0053782E"/>
    <w:rsid w:val="00553211"/>
    <w:rsid w:val="00561540"/>
    <w:rsid w:val="005638EC"/>
    <w:rsid w:val="005657BB"/>
    <w:rsid w:val="00574FB1"/>
    <w:rsid w:val="005755D9"/>
    <w:rsid w:val="00577F8E"/>
    <w:rsid w:val="00582A78"/>
    <w:rsid w:val="0058392F"/>
    <w:rsid w:val="00594D5D"/>
    <w:rsid w:val="005969EB"/>
    <w:rsid w:val="00596CB5"/>
    <w:rsid w:val="005A2141"/>
    <w:rsid w:val="005C227E"/>
    <w:rsid w:val="005C5DBA"/>
    <w:rsid w:val="005D2934"/>
    <w:rsid w:val="005D3C7F"/>
    <w:rsid w:val="005E04D2"/>
    <w:rsid w:val="005F2298"/>
    <w:rsid w:val="005F5014"/>
    <w:rsid w:val="00601C3D"/>
    <w:rsid w:val="00601E16"/>
    <w:rsid w:val="00603CC6"/>
    <w:rsid w:val="00607A7F"/>
    <w:rsid w:val="00612968"/>
    <w:rsid w:val="00625436"/>
    <w:rsid w:val="00626D43"/>
    <w:rsid w:val="006361D6"/>
    <w:rsid w:val="00643605"/>
    <w:rsid w:val="006471F4"/>
    <w:rsid w:val="006538B1"/>
    <w:rsid w:val="006556DA"/>
    <w:rsid w:val="00656DD7"/>
    <w:rsid w:val="00663B37"/>
    <w:rsid w:val="006642F2"/>
    <w:rsid w:val="00665731"/>
    <w:rsid w:val="0066754D"/>
    <w:rsid w:val="00685A44"/>
    <w:rsid w:val="006863B0"/>
    <w:rsid w:val="006A5B2F"/>
    <w:rsid w:val="006B2B95"/>
    <w:rsid w:val="006B3C54"/>
    <w:rsid w:val="006B6BC3"/>
    <w:rsid w:val="006C3E91"/>
    <w:rsid w:val="006C45C2"/>
    <w:rsid w:val="006D34F2"/>
    <w:rsid w:val="006D73F5"/>
    <w:rsid w:val="006E5812"/>
    <w:rsid w:val="006E72FD"/>
    <w:rsid w:val="006F3C1D"/>
    <w:rsid w:val="006F4439"/>
    <w:rsid w:val="006F6914"/>
    <w:rsid w:val="007066CD"/>
    <w:rsid w:val="00720D26"/>
    <w:rsid w:val="007235FB"/>
    <w:rsid w:val="00731B84"/>
    <w:rsid w:val="00732DE3"/>
    <w:rsid w:val="0073415B"/>
    <w:rsid w:val="0073594D"/>
    <w:rsid w:val="00744EA8"/>
    <w:rsid w:val="00750568"/>
    <w:rsid w:val="00754190"/>
    <w:rsid w:val="00765CC9"/>
    <w:rsid w:val="007674F2"/>
    <w:rsid w:val="0077175F"/>
    <w:rsid w:val="00771924"/>
    <w:rsid w:val="00784840"/>
    <w:rsid w:val="007904DE"/>
    <w:rsid w:val="00791B66"/>
    <w:rsid w:val="00791E19"/>
    <w:rsid w:val="007A0D9A"/>
    <w:rsid w:val="007A3552"/>
    <w:rsid w:val="007A494F"/>
    <w:rsid w:val="007B1207"/>
    <w:rsid w:val="007C6852"/>
    <w:rsid w:val="007C7496"/>
    <w:rsid w:val="007D5916"/>
    <w:rsid w:val="007D6A71"/>
    <w:rsid w:val="007D7C3B"/>
    <w:rsid w:val="007E03DF"/>
    <w:rsid w:val="007E1D06"/>
    <w:rsid w:val="007E1EB1"/>
    <w:rsid w:val="007E3178"/>
    <w:rsid w:val="007E66A2"/>
    <w:rsid w:val="008046AF"/>
    <w:rsid w:val="008103E3"/>
    <w:rsid w:val="00820CF5"/>
    <w:rsid w:val="0083004C"/>
    <w:rsid w:val="008306FC"/>
    <w:rsid w:val="00833891"/>
    <w:rsid w:val="0083479D"/>
    <w:rsid w:val="008351A9"/>
    <w:rsid w:val="00835657"/>
    <w:rsid w:val="00851BCD"/>
    <w:rsid w:val="0085514E"/>
    <w:rsid w:val="00862E61"/>
    <w:rsid w:val="00865EB2"/>
    <w:rsid w:val="008700B2"/>
    <w:rsid w:val="0087202F"/>
    <w:rsid w:val="00873AB1"/>
    <w:rsid w:val="00875E76"/>
    <w:rsid w:val="00880AAF"/>
    <w:rsid w:val="0088140E"/>
    <w:rsid w:val="00881D57"/>
    <w:rsid w:val="00886E2D"/>
    <w:rsid w:val="00892A15"/>
    <w:rsid w:val="00892CBD"/>
    <w:rsid w:val="008A355E"/>
    <w:rsid w:val="008A7777"/>
    <w:rsid w:val="008A7E77"/>
    <w:rsid w:val="008B08A4"/>
    <w:rsid w:val="008C3910"/>
    <w:rsid w:val="008D328D"/>
    <w:rsid w:val="008F2C28"/>
    <w:rsid w:val="00910DEA"/>
    <w:rsid w:val="00934EDE"/>
    <w:rsid w:val="009374B5"/>
    <w:rsid w:val="00942403"/>
    <w:rsid w:val="009424BD"/>
    <w:rsid w:val="0094516A"/>
    <w:rsid w:val="00946113"/>
    <w:rsid w:val="00946E74"/>
    <w:rsid w:val="0095269F"/>
    <w:rsid w:val="00952E01"/>
    <w:rsid w:val="00955C6A"/>
    <w:rsid w:val="00957C5A"/>
    <w:rsid w:val="00960CEF"/>
    <w:rsid w:val="00961120"/>
    <w:rsid w:val="009625EB"/>
    <w:rsid w:val="00974891"/>
    <w:rsid w:val="009757FE"/>
    <w:rsid w:val="00976848"/>
    <w:rsid w:val="00986230"/>
    <w:rsid w:val="00991353"/>
    <w:rsid w:val="009915FA"/>
    <w:rsid w:val="00996D4E"/>
    <w:rsid w:val="009A1DD8"/>
    <w:rsid w:val="009A617F"/>
    <w:rsid w:val="009A7CFD"/>
    <w:rsid w:val="009A7E43"/>
    <w:rsid w:val="009B1A41"/>
    <w:rsid w:val="009B1F40"/>
    <w:rsid w:val="009B2D10"/>
    <w:rsid w:val="009B6B86"/>
    <w:rsid w:val="009C1B40"/>
    <w:rsid w:val="009C1E66"/>
    <w:rsid w:val="009C2A32"/>
    <w:rsid w:val="009D11AF"/>
    <w:rsid w:val="009D5C68"/>
    <w:rsid w:val="009E62BB"/>
    <w:rsid w:val="009F15E4"/>
    <w:rsid w:val="00A048FD"/>
    <w:rsid w:val="00A17C9E"/>
    <w:rsid w:val="00A218EE"/>
    <w:rsid w:val="00A22578"/>
    <w:rsid w:val="00A22CF5"/>
    <w:rsid w:val="00A24302"/>
    <w:rsid w:val="00A260BA"/>
    <w:rsid w:val="00A27FE0"/>
    <w:rsid w:val="00A35D17"/>
    <w:rsid w:val="00A43AEC"/>
    <w:rsid w:val="00A46980"/>
    <w:rsid w:val="00A47499"/>
    <w:rsid w:val="00A64279"/>
    <w:rsid w:val="00A70E5B"/>
    <w:rsid w:val="00A74846"/>
    <w:rsid w:val="00A75B3C"/>
    <w:rsid w:val="00A8632A"/>
    <w:rsid w:val="00AA3746"/>
    <w:rsid w:val="00AA70CE"/>
    <w:rsid w:val="00AB0AA5"/>
    <w:rsid w:val="00AB0E27"/>
    <w:rsid w:val="00AB75E9"/>
    <w:rsid w:val="00AB78CF"/>
    <w:rsid w:val="00AC6CEC"/>
    <w:rsid w:val="00AE0C4E"/>
    <w:rsid w:val="00AE0F18"/>
    <w:rsid w:val="00AE409F"/>
    <w:rsid w:val="00AE5617"/>
    <w:rsid w:val="00AF0342"/>
    <w:rsid w:val="00AF3864"/>
    <w:rsid w:val="00AF3AC0"/>
    <w:rsid w:val="00B02925"/>
    <w:rsid w:val="00B06BC4"/>
    <w:rsid w:val="00B06DDE"/>
    <w:rsid w:val="00B10C5F"/>
    <w:rsid w:val="00B140BC"/>
    <w:rsid w:val="00B21772"/>
    <w:rsid w:val="00B257D2"/>
    <w:rsid w:val="00B36FFE"/>
    <w:rsid w:val="00B40F4F"/>
    <w:rsid w:val="00B4349D"/>
    <w:rsid w:val="00B614DA"/>
    <w:rsid w:val="00B645D9"/>
    <w:rsid w:val="00B67240"/>
    <w:rsid w:val="00B70B3B"/>
    <w:rsid w:val="00B72850"/>
    <w:rsid w:val="00B85064"/>
    <w:rsid w:val="00B86781"/>
    <w:rsid w:val="00B91B4D"/>
    <w:rsid w:val="00B922F9"/>
    <w:rsid w:val="00B94465"/>
    <w:rsid w:val="00BA5056"/>
    <w:rsid w:val="00BA73D7"/>
    <w:rsid w:val="00BB4725"/>
    <w:rsid w:val="00BC09CE"/>
    <w:rsid w:val="00BC0D1D"/>
    <w:rsid w:val="00BC25D5"/>
    <w:rsid w:val="00BD0405"/>
    <w:rsid w:val="00BD58C9"/>
    <w:rsid w:val="00BF19FD"/>
    <w:rsid w:val="00C02256"/>
    <w:rsid w:val="00C02E9F"/>
    <w:rsid w:val="00C05150"/>
    <w:rsid w:val="00C064DD"/>
    <w:rsid w:val="00C17595"/>
    <w:rsid w:val="00C2186A"/>
    <w:rsid w:val="00C31E00"/>
    <w:rsid w:val="00C32D22"/>
    <w:rsid w:val="00C409D2"/>
    <w:rsid w:val="00C477D4"/>
    <w:rsid w:val="00C51819"/>
    <w:rsid w:val="00C51962"/>
    <w:rsid w:val="00C51E5A"/>
    <w:rsid w:val="00C53AD1"/>
    <w:rsid w:val="00C54778"/>
    <w:rsid w:val="00C57273"/>
    <w:rsid w:val="00C676EF"/>
    <w:rsid w:val="00C703BB"/>
    <w:rsid w:val="00C71F56"/>
    <w:rsid w:val="00C72179"/>
    <w:rsid w:val="00C77F73"/>
    <w:rsid w:val="00CA1E87"/>
    <w:rsid w:val="00CA45FF"/>
    <w:rsid w:val="00CB4FD7"/>
    <w:rsid w:val="00CD24C3"/>
    <w:rsid w:val="00CD3693"/>
    <w:rsid w:val="00CD462D"/>
    <w:rsid w:val="00CE09FA"/>
    <w:rsid w:val="00D01A1F"/>
    <w:rsid w:val="00D041F7"/>
    <w:rsid w:val="00D0594F"/>
    <w:rsid w:val="00D1323F"/>
    <w:rsid w:val="00D132BC"/>
    <w:rsid w:val="00D15021"/>
    <w:rsid w:val="00D16471"/>
    <w:rsid w:val="00D1783C"/>
    <w:rsid w:val="00D24458"/>
    <w:rsid w:val="00D27683"/>
    <w:rsid w:val="00D31A73"/>
    <w:rsid w:val="00D35787"/>
    <w:rsid w:val="00D41E1E"/>
    <w:rsid w:val="00D81506"/>
    <w:rsid w:val="00D81C43"/>
    <w:rsid w:val="00D83144"/>
    <w:rsid w:val="00D91981"/>
    <w:rsid w:val="00D94705"/>
    <w:rsid w:val="00DA0FF3"/>
    <w:rsid w:val="00DA10F5"/>
    <w:rsid w:val="00DA4D2E"/>
    <w:rsid w:val="00DB0328"/>
    <w:rsid w:val="00DB38AA"/>
    <w:rsid w:val="00DB47B1"/>
    <w:rsid w:val="00DB4966"/>
    <w:rsid w:val="00DB6EC5"/>
    <w:rsid w:val="00DB72AD"/>
    <w:rsid w:val="00DC2705"/>
    <w:rsid w:val="00DD0374"/>
    <w:rsid w:val="00DD7B32"/>
    <w:rsid w:val="00DE0717"/>
    <w:rsid w:val="00DE6521"/>
    <w:rsid w:val="00DF0358"/>
    <w:rsid w:val="00DF0960"/>
    <w:rsid w:val="00E01862"/>
    <w:rsid w:val="00E11DBB"/>
    <w:rsid w:val="00E15A84"/>
    <w:rsid w:val="00E26F35"/>
    <w:rsid w:val="00E32FB5"/>
    <w:rsid w:val="00E34764"/>
    <w:rsid w:val="00E3508D"/>
    <w:rsid w:val="00E408A6"/>
    <w:rsid w:val="00E42B83"/>
    <w:rsid w:val="00E542CF"/>
    <w:rsid w:val="00E55704"/>
    <w:rsid w:val="00E60A47"/>
    <w:rsid w:val="00E6293F"/>
    <w:rsid w:val="00E809D3"/>
    <w:rsid w:val="00E940C3"/>
    <w:rsid w:val="00E9417E"/>
    <w:rsid w:val="00EA287E"/>
    <w:rsid w:val="00EA341E"/>
    <w:rsid w:val="00EA3506"/>
    <w:rsid w:val="00EC0972"/>
    <w:rsid w:val="00EC6536"/>
    <w:rsid w:val="00ED2D31"/>
    <w:rsid w:val="00EE0AE1"/>
    <w:rsid w:val="00EE10C3"/>
    <w:rsid w:val="00EF5BFB"/>
    <w:rsid w:val="00F0728E"/>
    <w:rsid w:val="00F16B71"/>
    <w:rsid w:val="00F177C4"/>
    <w:rsid w:val="00F24F4E"/>
    <w:rsid w:val="00F2583A"/>
    <w:rsid w:val="00F41279"/>
    <w:rsid w:val="00F44DF0"/>
    <w:rsid w:val="00F53384"/>
    <w:rsid w:val="00F5379D"/>
    <w:rsid w:val="00F54560"/>
    <w:rsid w:val="00F57AB9"/>
    <w:rsid w:val="00F7100C"/>
    <w:rsid w:val="00F744DA"/>
    <w:rsid w:val="00F74A8C"/>
    <w:rsid w:val="00F75EC7"/>
    <w:rsid w:val="00F76155"/>
    <w:rsid w:val="00F810EB"/>
    <w:rsid w:val="00F822EE"/>
    <w:rsid w:val="00F8285B"/>
    <w:rsid w:val="00F86A7F"/>
    <w:rsid w:val="00F8712B"/>
    <w:rsid w:val="00F92EE3"/>
    <w:rsid w:val="00F94AA3"/>
    <w:rsid w:val="00F97C96"/>
    <w:rsid w:val="00FA22EF"/>
    <w:rsid w:val="00FA282E"/>
    <w:rsid w:val="00FA743B"/>
    <w:rsid w:val="00FB1099"/>
    <w:rsid w:val="00FB715C"/>
    <w:rsid w:val="00FC5505"/>
    <w:rsid w:val="00FD3553"/>
    <w:rsid w:val="00FD3AF0"/>
    <w:rsid w:val="00FD5280"/>
    <w:rsid w:val="00FD7932"/>
    <w:rsid w:val="00FE4ABA"/>
    <w:rsid w:val="00FE6C5C"/>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FA28E"/>
  <w15:docId w15:val="{AA9E568D-B7C8-4CD7-B967-21AA348C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9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paragraph" w:customStyle="1" w:styleId="Default">
    <w:name w:val="Default"/>
    <w:rsid w:val="00C54778"/>
    <w:pPr>
      <w:autoSpaceDE w:val="0"/>
      <w:autoSpaceDN w:val="0"/>
      <w:adjustRightInd w:val="0"/>
    </w:pPr>
    <w:rPr>
      <w:rFonts w:ascii="Calibri" w:eastAsia="Times New Roman"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94026">
      <w:bodyDiv w:val="1"/>
      <w:marLeft w:val="0"/>
      <w:marRight w:val="0"/>
      <w:marTop w:val="0"/>
      <w:marBottom w:val="0"/>
      <w:divBdr>
        <w:top w:val="none" w:sz="0" w:space="0" w:color="auto"/>
        <w:left w:val="none" w:sz="0" w:space="0" w:color="auto"/>
        <w:bottom w:val="none" w:sz="0" w:space="0" w:color="auto"/>
        <w:right w:val="none" w:sz="0" w:space="0" w:color="auto"/>
      </w:divBdr>
    </w:div>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4A4B7FAD4AE41BD906FB15FCBB896" ma:contentTypeVersion="13" ma:contentTypeDescription="Create a new document." ma:contentTypeScope="" ma:versionID="b2d40242dc2cba18bb57f6d229f309a7">
  <xsd:schema xmlns:xsd="http://www.w3.org/2001/XMLSchema" xmlns:xs="http://www.w3.org/2001/XMLSchema" xmlns:p="http://schemas.microsoft.com/office/2006/metadata/properties" xmlns:ns3="7ed2f0d2-541f-46e9-a66b-45165c1f1026" xmlns:ns4="d87bae4e-f3a0-4e51-82db-f647c3095509" targetNamespace="http://schemas.microsoft.com/office/2006/metadata/properties" ma:root="true" ma:fieldsID="48223d8fcf540a1fc4cc2878879e2e7d" ns3:_="" ns4:_="">
    <xsd:import namespace="7ed2f0d2-541f-46e9-a66b-45165c1f1026"/>
    <xsd:import namespace="d87bae4e-f3a0-4e51-82db-f647c30955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0d2-541f-46e9-a66b-45165c1f1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bae4e-f3a0-4e51-82db-f647c30955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1C91F-6DD1-4F7B-80E5-C1B3A9CF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0d2-541f-46e9-a66b-45165c1f1026"/>
    <ds:schemaRef ds:uri="d87bae4e-f3a0-4e51-82db-f647c3095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5F56-8104-4AD8-96C4-1D2A09DA4DB2}">
  <ds:schemaRefs>
    <ds:schemaRef ds:uri="http://schemas.openxmlformats.org/officeDocument/2006/bibliography"/>
  </ds:schemaRefs>
</ds:datastoreItem>
</file>

<file path=customXml/itemProps3.xml><?xml version="1.0" encoding="utf-8"?>
<ds:datastoreItem xmlns:ds="http://schemas.openxmlformats.org/officeDocument/2006/customXml" ds:itemID="{2EDF353A-E5FC-4927-B8AB-973EB89669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CD8191-6891-4C0C-896A-49236082A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1288</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Liz Kearton</cp:lastModifiedBy>
  <cp:revision>17</cp:revision>
  <cp:lastPrinted>2021-02-01T11:41:00Z</cp:lastPrinted>
  <dcterms:created xsi:type="dcterms:W3CDTF">2022-08-12T07:52:00Z</dcterms:created>
  <dcterms:modified xsi:type="dcterms:W3CDTF">2024-08-09T14:37:00Z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0x01010033A4A4B7FAD4AE41BD906FB15FCBB896</vt:lpwstr>
  </property>
</Properties>
</file>